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426104E6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1F05B6B6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14007D" w:rsidRDefault="0071620A" w14:paraId="393F1EB6" w14:textId="229210F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bookmarkStart w:name="_Hlk90551263" w:id="0"/>
      <w:r w:rsidR="0014007D">
        <w:rPr>
          <w:rFonts w:ascii="Corbel" w:hAnsi="Corbel"/>
          <w:b/>
          <w:smallCaps/>
          <w:sz w:val="24"/>
          <w:szCs w:val="24"/>
        </w:rPr>
        <w:t>2022</w:t>
      </w:r>
      <w:r w:rsidR="0008765B">
        <w:rPr>
          <w:rFonts w:ascii="Corbel" w:hAnsi="Corbel"/>
          <w:b/>
          <w:smallCaps/>
          <w:sz w:val="24"/>
          <w:szCs w:val="24"/>
        </w:rPr>
        <w:t>/2023</w:t>
      </w:r>
      <w:r w:rsidR="0014007D">
        <w:rPr>
          <w:rFonts w:ascii="Corbel" w:hAnsi="Corbel"/>
          <w:b/>
          <w:smallCaps/>
          <w:sz w:val="24"/>
          <w:szCs w:val="24"/>
        </w:rPr>
        <w:t>-</w:t>
      </w:r>
      <w:r w:rsidR="0008765B">
        <w:rPr>
          <w:rFonts w:ascii="Corbel" w:hAnsi="Corbel"/>
          <w:b/>
          <w:smallCaps/>
          <w:sz w:val="24"/>
          <w:szCs w:val="24"/>
        </w:rPr>
        <w:t>2023/</w:t>
      </w:r>
      <w:r w:rsidR="0014007D">
        <w:rPr>
          <w:rFonts w:ascii="Corbel" w:hAnsi="Corbel"/>
          <w:b/>
          <w:smallCaps/>
          <w:sz w:val="24"/>
          <w:szCs w:val="24"/>
        </w:rPr>
        <w:t>202</w:t>
      </w:r>
      <w:r w:rsidR="0008765B">
        <w:rPr>
          <w:rFonts w:ascii="Corbel" w:hAnsi="Corbel"/>
          <w:b/>
          <w:smallCaps/>
          <w:sz w:val="24"/>
          <w:szCs w:val="24"/>
        </w:rPr>
        <w:t>4</w:t>
      </w:r>
    </w:p>
    <w:p w:rsidR="0085747A" w:rsidP="00EA4832" w:rsidRDefault="00EA4832" w14:paraId="458A079B" w14:textId="47EDFC8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E6A0A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00DE6A0A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00DE6A0A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5B5296D4" w14:textId="0D2A601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14007D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Pr="006D433C" w:rsidR="0014007D">
        <w:rPr>
          <w:rFonts w:ascii="Corbel" w:hAnsi="Corbel"/>
          <w:i/>
          <w:iCs/>
          <w:sz w:val="20"/>
          <w:szCs w:val="20"/>
        </w:rPr>
        <w:t>202</w:t>
      </w:r>
      <w:r w:rsidR="0008765B">
        <w:rPr>
          <w:rFonts w:ascii="Corbel" w:hAnsi="Corbel"/>
          <w:i/>
          <w:iCs/>
          <w:sz w:val="20"/>
          <w:szCs w:val="20"/>
        </w:rPr>
        <w:t>3</w:t>
      </w:r>
      <w:r w:rsidRPr="006D433C" w:rsidR="0014007D">
        <w:rPr>
          <w:rFonts w:ascii="Corbel" w:hAnsi="Corbel"/>
          <w:i/>
          <w:iCs/>
          <w:sz w:val="20"/>
          <w:szCs w:val="20"/>
        </w:rPr>
        <w:t>/202</w:t>
      </w:r>
      <w:r w:rsidR="0008765B">
        <w:rPr>
          <w:rFonts w:ascii="Corbel" w:hAnsi="Corbel"/>
          <w:i/>
          <w:iCs/>
          <w:sz w:val="20"/>
          <w:szCs w:val="20"/>
        </w:rPr>
        <w:t>4</w:t>
      </w:r>
    </w:p>
    <w:bookmarkEnd w:id="0"/>
    <w:p w:rsidRPr="009C54AE" w:rsidR="0085747A" w:rsidP="009C54AE" w:rsidRDefault="0085747A" w14:paraId="0A7134D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3404A5D9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DE6A0A" w14:paraId="03363093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15B40D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08765B" w:rsidR="0085747A" w:rsidP="00DE6A0A" w:rsidRDefault="00506B7C" w14:paraId="14D324C4" w14:textId="76AD7628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0DE6A0A" w:rsidR="00506B7C">
              <w:rPr>
                <w:rFonts w:ascii="Corbel" w:hAnsi="Corbel"/>
                <w:b w:val="1"/>
                <w:bCs w:val="1"/>
                <w:sz w:val="24"/>
                <w:szCs w:val="24"/>
              </w:rPr>
              <w:t>Zobowiązania w obrocie gospodarczym</w:t>
            </w:r>
          </w:p>
        </w:tc>
      </w:tr>
      <w:tr w:rsidRPr="009C54AE" w:rsidR="0085747A" w:rsidTr="00DE6A0A" w14:paraId="71375EC4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0F221D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06B7C" w14:paraId="7407FB0F" w14:textId="518CD8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6B7C">
              <w:rPr>
                <w:rFonts w:ascii="Corbel" w:hAnsi="Corbel"/>
                <w:b w:val="0"/>
                <w:sz w:val="24"/>
                <w:szCs w:val="24"/>
              </w:rPr>
              <w:t>A2SO28</w:t>
            </w:r>
          </w:p>
        </w:tc>
      </w:tr>
      <w:tr w:rsidRPr="009C54AE" w:rsidR="0085747A" w:rsidTr="00DE6A0A" w14:paraId="1570BBB7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743B69D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DE6A0A" w:rsidRDefault="00506B7C" w14:paraId="2657E81F" w14:textId="0ACA0BE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DE6A0A" w:rsidR="00506B7C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  <w:r w:rsidRPr="00DE6A0A" w:rsidR="0008765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</w:t>
            </w:r>
          </w:p>
        </w:tc>
      </w:tr>
      <w:tr w:rsidRPr="009C54AE" w:rsidR="0085747A" w:rsidTr="00DE6A0A" w14:paraId="3A0BD04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0DE15C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DE6A0A" w:rsidRDefault="00506B7C" w14:paraId="02F632E9" w14:textId="10A043A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DE6A0A" w:rsidR="368CB4E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Nauk Prawnych </w:t>
            </w:r>
            <w:r w:rsidRPr="00DE6A0A" w:rsidR="00506B7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Zakład Prawa Cywilnego i Handlowego </w:t>
            </w:r>
          </w:p>
        </w:tc>
      </w:tr>
      <w:tr w:rsidRPr="009C54AE" w:rsidR="0085747A" w:rsidTr="00DE6A0A" w14:paraId="7D3DFAA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24270D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06B7C" w14:paraId="79EFBD4C" w14:textId="33CECE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Pr="009C54AE" w:rsidR="0085747A" w:rsidTr="00DE6A0A" w14:paraId="61FB745A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DC6B8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06B7C" w14:paraId="5BA4F297" w14:textId="08274B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6B7C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Pr="009C54AE" w:rsidR="0085747A" w:rsidTr="00DE6A0A" w14:paraId="2EC4BD7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6AB975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06B7C" w14:paraId="7FD879C7" w14:textId="0E5F0F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506B7C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Pr="009C54AE" w:rsidR="0085747A" w:rsidTr="00DE6A0A" w14:paraId="11E1C7C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CA4F63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06B7C" w14:paraId="6F86651C" w14:textId="1DFCF3B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Pr="009C54AE" w:rsidR="0085747A" w:rsidTr="00DE6A0A" w14:paraId="41ECCBB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DBADB3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DE6A0A" w:rsidRDefault="00506B7C" w14:paraId="24789B5C" w14:textId="1E16950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DE6A0A" w:rsidR="00506B7C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  <w:r w:rsidRPr="00DE6A0A" w:rsidR="39AF92E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 </w:t>
            </w:r>
            <w:r w:rsidRPr="00DE6A0A" w:rsidR="00506B7C">
              <w:rPr>
                <w:rFonts w:ascii="Corbel" w:hAnsi="Corbel"/>
                <w:b w:val="0"/>
                <w:bCs w:val="0"/>
                <w:sz w:val="24"/>
                <w:szCs w:val="24"/>
              </w:rPr>
              <w:t>IV</w:t>
            </w:r>
          </w:p>
        </w:tc>
      </w:tr>
      <w:tr w:rsidRPr="009C54AE" w:rsidR="0085747A" w:rsidTr="00DE6A0A" w14:paraId="6F1246A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451487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06B7C" w14:paraId="2D569EAE" w14:textId="4EF215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 wyboru </w:t>
            </w:r>
          </w:p>
        </w:tc>
      </w:tr>
      <w:tr w:rsidRPr="009C54AE" w:rsidR="00923D7D" w:rsidTr="00DE6A0A" w14:paraId="41F53145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2B2EA0B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506B7C" w14:paraId="36D91B32" w14:textId="6DD45B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3206BD" w:rsidR="0085747A" w:rsidTr="00DE6A0A" w14:paraId="1C19B28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66FF1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506B7C" w:rsidR="0085747A" w:rsidP="009C54AE" w:rsidRDefault="00506B7C" w14:paraId="3F8994AE" w14:textId="335198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506B7C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Dr hab. </w:t>
            </w:r>
            <w:proofErr w:type="spellStart"/>
            <w:r w:rsidR="002D6AFE">
              <w:rPr>
                <w:rFonts w:ascii="Corbel" w:hAnsi="Corbel"/>
                <w:b w:val="0"/>
                <w:sz w:val="24"/>
                <w:szCs w:val="24"/>
                <w:lang w:val="en-GB"/>
              </w:rPr>
              <w:t>Aneta</w:t>
            </w:r>
            <w:proofErr w:type="spellEnd"/>
            <w:r w:rsidR="002D6AFE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D6AFE">
              <w:rPr>
                <w:rFonts w:ascii="Corbel" w:hAnsi="Corbel"/>
                <w:b w:val="0"/>
                <w:sz w:val="24"/>
                <w:szCs w:val="24"/>
                <w:lang w:val="en-GB"/>
              </w:rPr>
              <w:t>Arkuszewska</w:t>
            </w:r>
            <w:proofErr w:type="spellEnd"/>
            <w:r w:rsidR="002D6AFE">
              <w:rPr>
                <w:rFonts w:ascii="Corbel" w:hAnsi="Corbel"/>
                <w:b w:val="0"/>
                <w:sz w:val="24"/>
                <w:szCs w:val="24"/>
                <w:lang w:val="en-GB"/>
              </w:rPr>
              <w:t>, p</w:t>
            </w: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rof. UR</w:t>
            </w:r>
          </w:p>
        </w:tc>
      </w:tr>
      <w:tr w:rsidRPr="009C54AE" w:rsidR="002D6AFE" w:rsidTr="00DE6A0A" w14:paraId="40AD1CE9" w14:textId="77777777">
        <w:tc>
          <w:tcPr>
            <w:tcW w:w="2694" w:type="dxa"/>
            <w:tcMar/>
            <w:vAlign w:val="center"/>
          </w:tcPr>
          <w:p w:rsidRPr="009C54AE" w:rsidR="002D6AFE" w:rsidP="002D6AFE" w:rsidRDefault="002D6AFE" w14:paraId="20E38EC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2D6AFE" w:rsidP="002D6AFE" w:rsidRDefault="002D6AFE" w14:paraId="54EA6EE5" w14:textId="2755F90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6B7C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Dr hab.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Aneta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Arkuszewska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, prof. UR</w:t>
            </w:r>
          </w:p>
        </w:tc>
      </w:tr>
    </w:tbl>
    <w:p w:rsidRPr="009C54AE" w:rsidR="0085747A" w:rsidP="009C54AE" w:rsidRDefault="0085747A" w14:paraId="4C3AE8B1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0AFDA42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F8FE59B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E6838F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40"/>
        <w:gridCol w:w="822"/>
        <w:gridCol w:w="788"/>
        <w:gridCol w:w="945"/>
        <w:gridCol w:w="825"/>
        <w:gridCol w:w="810"/>
        <w:gridCol w:w="656"/>
        <w:gridCol w:w="948"/>
        <w:gridCol w:w="1189"/>
        <w:gridCol w:w="1505"/>
      </w:tblGrid>
      <w:tr w:rsidRPr="009C54AE" w:rsidR="00015B8F" w:rsidTr="00DE6A0A" w14:paraId="04C86D1E" w14:textId="77777777"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F5D098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3F44798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0F7344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69DEB9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363476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2B84FC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3D9790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906004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64576B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1E90D6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4B4BD2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DE6A0A" w14:paraId="62A87732" w14:textId="77777777">
        <w:trPr>
          <w:trHeight w:val="453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FC0B03" w14:paraId="180EBF04" w14:textId="4E4096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8C2A8E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ED5DB4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C0B03" w14:paraId="5D4A8304" w14:textId="65C8B8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E91283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1BF9D5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F030B2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2CF07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B718F2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C0B03" w14:paraId="3E8DD81C" w14:textId="604E85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4C259EA7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A445664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14007D" w:rsidP="0014007D" w:rsidRDefault="0014007D" w14:paraId="6256A10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name="_Hlk89768935" w:id="1"/>
      <w:r>
        <w:rPr>
          <w:rFonts w:ascii="Wingdings" w:hAnsi="Wingdings" w:eastAsia="Wingdings" w:cs="Wingdings"/>
          <w:b w:val="0"/>
          <w:smallCaps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14007D" w:rsidP="0014007D" w:rsidRDefault="0014007D" w14:paraId="306CBB9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Wingdings" w:hAnsi="Wingdings" w:eastAsia="Wingdings" w:cs="Wingdings"/>
          <w:b w:val="0"/>
          <w:smallCaps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:rsidRPr="009C54AE" w:rsidR="0085747A" w:rsidP="009C54AE" w:rsidRDefault="0085747A" w14:paraId="60F0972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08E28710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14007D" w14:paraId="75641B85" w14:textId="5F4372C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bookmarkStart w:name="_Hlk89768989" w:id="2"/>
      <w:r>
        <w:rPr>
          <w:rFonts w:ascii="Corbel" w:hAnsi="Corbel"/>
          <w:b w:val="0"/>
          <w:szCs w:val="24"/>
        </w:rPr>
        <w:t xml:space="preserve">Konwersatorium –  </w:t>
      </w:r>
      <w:r w:rsidRPr="008271B5">
        <w:rPr>
          <w:rFonts w:ascii="Corbel" w:hAnsi="Corbel"/>
          <w:bCs/>
          <w:szCs w:val="24"/>
        </w:rPr>
        <w:t>zaliczenie z oceną</w:t>
      </w:r>
      <w:bookmarkEnd w:id="2"/>
    </w:p>
    <w:p w:rsidR="00E960BB" w:rsidP="009C54AE" w:rsidRDefault="00E960BB" w14:paraId="1C80ABB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0F4747D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E6A0A" w:rsidR="0085747A">
        <w:rPr>
          <w:rFonts w:ascii="Corbel" w:hAnsi="Corbel"/>
        </w:rPr>
        <w:t xml:space="preserve">2.Wymagania wstępne </w:t>
      </w:r>
    </w:p>
    <w:p w:rsidR="00DE6A0A" w:rsidP="00DE6A0A" w:rsidRDefault="00DE6A0A" w14:paraId="72DEF5F7" w14:textId="60FB6ED5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DE6A0A" w14:paraId="7693A1A9" w14:textId="77777777">
        <w:tc>
          <w:tcPr>
            <w:tcW w:w="9670" w:type="dxa"/>
            <w:tcMar/>
          </w:tcPr>
          <w:p w:rsidRPr="009C54AE" w:rsidR="0085747A" w:rsidP="00DE6A0A" w:rsidRDefault="0085747A" w14:paraId="46B3B0D4" w14:textId="738F4341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0DE6A0A" w:rsidR="5335214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Wiedza z zakresu podstaw prawa cywilnego i prawa gospodarczego </w:t>
            </w:r>
          </w:p>
        </w:tc>
      </w:tr>
    </w:tbl>
    <w:p w:rsidR="00153C41" w:rsidP="009C54AE" w:rsidRDefault="00153C41" w14:paraId="18ADB8C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B96387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2D00A0A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71F32" w:rsidR="0085747A" w:rsidP="009C54AE" w:rsidRDefault="0071620A" w14:paraId="0C1FA001" w14:textId="77777777">
      <w:pPr>
        <w:pStyle w:val="Podpunkty"/>
        <w:rPr>
          <w:rFonts w:ascii="Corbel" w:hAnsi="Corbel"/>
          <w:sz w:val="24"/>
          <w:szCs w:val="24"/>
        </w:rPr>
      </w:pPr>
      <w:r w:rsidRPr="00C71F32">
        <w:rPr>
          <w:rFonts w:ascii="Corbel" w:hAnsi="Corbel"/>
          <w:sz w:val="24"/>
          <w:szCs w:val="24"/>
        </w:rPr>
        <w:t xml:space="preserve">3.1 </w:t>
      </w:r>
      <w:r w:rsidRPr="00C71F32" w:rsidR="00C05F44">
        <w:rPr>
          <w:rFonts w:ascii="Corbel" w:hAnsi="Corbel"/>
          <w:sz w:val="24"/>
          <w:szCs w:val="24"/>
        </w:rPr>
        <w:t>Cele przedmiotu</w:t>
      </w:r>
    </w:p>
    <w:p w:rsidRPr="00C71F32" w:rsidR="00F83B28" w:rsidP="009C54AE" w:rsidRDefault="00F83B28" w14:paraId="3449F37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C71F32" w:rsidR="00C71F32" w:rsidTr="00923D7D" w14:paraId="0EAD7391" w14:textId="77777777">
        <w:tc>
          <w:tcPr>
            <w:tcW w:w="851" w:type="dxa"/>
            <w:vAlign w:val="center"/>
          </w:tcPr>
          <w:p w:rsidRPr="00C71F32" w:rsidR="0085747A" w:rsidP="009C54AE" w:rsidRDefault="0085747A" w14:paraId="140E29C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C71F32">
              <w:rPr>
                <w:rFonts w:ascii="Corbel" w:hAnsi="Corbel"/>
                <w:bCs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C71F32" w:rsidR="0085747A" w:rsidP="00C71F32" w:rsidRDefault="00F270D4" w14:paraId="7E6548F9" w14:textId="258CDB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1F32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Przedstawienie studentom zaawansowanych teoretycznych wiadomości z zakresu prawa cywilnego w kontekście funkcjonowania obrotu gospodarczego</w:t>
            </w:r>
          </w:p>
        </w:tc>
      </w:tr>
      <w:tr w:rsidRPr="00C71F32" w:rsidR="00C71F32" w:rsidTr="00923D7D" w14:paraId="1320BB02" w14:textId="77777777">
        <w:tc>
          <w:tcPr>
            <w:tcW w:w="851" w:type="dxa"/>
            <w:vAlign w:val="center"/>
          </w:tcPr>
          <w:p w:rsidRPr="00C71F32" w:rsidR="0085747A" w:rsidP="009C54AE" w:rsidRDefault="00F270D4" w14:paraId="2F3745F0" w14:textId="3296ABF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71F32">
              <w:rPr>
                <w:rFonts w:ascii="Corbel" w:hAnsi="Corbel"/>
                <w:b/>
                <w:bCs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C71F32" w:rsidR="0085747A" w:rsidP="00C71F32" w:rsidRDefault="00F270D4" w14:paraId="7682CDDE" w14:textId="49B3364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1F32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 xml:space="preserve">Znajomienie studentów z przepisami normatywnymi oraz orzecznictwem sądowym z zakresu prawa cywilnego a zwłaszcza prawa zobowiązań </w:t>
            </w:r>
            <w:r w:rsidRPr="00C71F32" w:rsidR="00C71F32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jak również</w:t>
            </w:r>
            <w:r w:rsidRPr="00C71F32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 xml:space="preserve"> prawa spółek handlowych</w:t>
            </w:r>
          </w:p>
        </w:tc>
      </w:tr>
      <w:tr w:rsidRPr="00C71F32" w:rsidR="00C71F32" w:rsidTr="00923D7D" w14:paraId="6DC3C30B" w14:textId="77777777">
        <w:tc>
          <w:tcPr>
            <w:tcW w:w="851" w:type="dxa"/>
            <w:vAlign w:val="center"/>
          </w:tcPr>
          <w:p w:rsidRPr="00C71F32" w:rsidR="0085747A" w:rsidP="009C54AE" w:rsidRDefault="0085747A" w14:paraId="69B2EADB" w14:textId="0EE1CE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C71F32">
              <w:rPr>
                <w:rFonts w:ascii="Corbel" w:hAnsi="Corbel"/>
                <w:bCs/>
                <w:sz w:val="24"/>
                <w:szCs w:val="24"/>
              </w:rPr>
              <w:t>C</w:t>
            </w:r>
            <w:r w:rsidRPr="00C71F32" w:rsidR="00C71F32">
              <w:rPr>
                <w:rFonts w:ascii="Corbel" w:hAnsi="Corbel"/>
                <w:bCs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C71F32" w:rsidR="0085747A" w:rsidP="00C71F32" w:rsidRDefault="00C71F32" w14:paraId="0FE8B711" w14:textId="016454D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1F32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Wypracowanie u studentów praktycznych umiejętności polegających na rozwiązywaniu konkretnych kazusów, obejmujących problematykę przedmiotu, w efekcie przygotowanie studentów do samodzielnego stosowania przepisów prawnych z zakresu prawa cywilnego w praktyce obrotu gospodarczego</w:t>
            </w:r>
          </w:p>
        </w:tc>
      </w:tr>
    </w:tbl>
    <w:p w:rsidRPr="009C54AE" w:rsidR="0085747A" w:rsidP="009C54AE" w:rsidRDefault="0085747A" w14:paraId="0A1E5BD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C71F32" w:rsidR="001D7B54" w:rsidP="009C54AE" w:rsidRDefault="009F4610" w14:paraId="49B6B8E6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71F32">
        <w:rPr>
          <w:rFonts w:ascii="Corbel" w:hAnsi="Corbel"/>
          <w:b/>
          <w:sz w:val="24"/>
          <w:szCs w:val="24"/>
        </w:rPr>
        <w:t xml:space="preserve">3.2 </w:t>
      </w:r>
      <w:r w:rsidRPr="00C71F32" w:rsidR="001D7B54">
        <w:rPr>
          <w:rFonts w:ascii="Corbel" w:hAnsi="Corbel"/>
          <w:b/>
          <w:sz w:val="24"/>
          <w:szCs w:val="24"/>
        </w:rPr>
        <w:t xml:space="preserve">Efekty </w:t>
      </w:r>
      <w:r w:rsidRPr="00C71F32" w:rsidR="00C05F44">
        <w:rPr>
          <w:rFonts w:ascii="Corbel" w:hAnsi="Corbel"/>
          <w:b/>
          <w:sz w:val="24"/>
          <w:szCs w:val="24"/>
        </w:rPr>
        <w:t xml:space="preserve">uczenia się </w:t>
      </w:r>
      <w:r w:rsidRPr="00C71F32" w:rsidR="001D7B54">
        <w:rPr>
          <w:rFonts w:ascii="Corbel" w:hAnsi="Corbel"/>
          <w:b/>
          <w:sz w:val="24"/>
          <w:szCs w:val="24"/>
        </w:rPr>
        <w:t>dla przedmiotu</w:t>
      </w:r>
      <w:r w:rsidRPr="00C71F32" w:rsidR="00445970">
        <w:rPr>
          <w:rFonts w:ascii="Corbel" w:hAnsi="Corbel"/>
          <w:sz w:val="24"/>
          <w:szCs w:val="24"/>
        </w:rPr>
        <w:t xml:space="preserve"> </w:t>
      </w:r>
    </w:p>
    <w:p w:rsidRPr="00C71F32" w:rsidR="001D7B54" w:rsidP="009C54AE" w:rsidRDefault="001D7B54" w14:paraId="01E02F5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C71F32" w:rsidR="00C71F32" w:rsidTr="0015179A" w14:paraId="3F32AB9A" w14:textId="77777777">
        <w:tc>
          <w:tcPr>
            <w:tcW w:w="1681" w:type="dxa"/>
            <w:vAlign w:val="center"/>
          </w:tcPr>
          <w:p w:rsidRPr="00C71F32" w:rsidR="0085747A" w:rsidP="009C54AE" w:rsidRDefault="0085747A" w14:paraId="1083EF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smallCaps w:val="0"/>
                <w:szCs w:val="24"/>
              </w:rPr>
              <w:t>EK</w:t>
            </w:r>
            <w:r w:rsidRPr="00C71F32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C71F32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C71F32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C71F32" w:rsidR="0085747A" w:rsidP="00C05F44" w:rsidRDefault="0085747A" w14:paraId="307A4B8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C71F32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71F3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C71F32" w:rsidR="0085747A" w:rsidP="00C05F44" w:rsidRDefault="0085747A" w14:paraId="5EB0C99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71F32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C71F32" w:rsidR="00C71F32" w:rsidTr="0015179A" w14:paraId="355C2B40" w14:textId="77777777">
        <w:tc>
          <w:tcPr>
            <w:tcW w:w="1681" w:type="dxa"/>
          </w:tcPr>
          <w:p w:rsidRPr="00C71F32" w:rsidR="0015179A" w:rsidP="0015179A" w:rsidRDefault="0015179A" w14:paraId="15EE15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71F3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C71F32" w:rsidR="0015179A" w:rsidP="000A27D9" w:rsidRDefault="00141ACA" w14:paraId="69BD9D8F" w14:textId="0FAA2BA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b w:val="0"/>
                <w:smallCaps w:val="0"/>
                <w:szCs w:val="24"/>
              </w:rPr>
              <w:t>Posiada zaawansowaną wiedzę ogólną w obszarze nauk społecznych z zakresu prawa i administracji oraz uporządkowaną i podbudowaną teoretycznie wiedzę obejmującą kluczowe zagadnienia, ekonomiczne,</w:t>
            </w:r>
            <w:r w:rsidRPr="00C71F32" w:rsidR="000A27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71F32">
              <w:rPr>
                <w:rFonts w:ascii="Corbel" w:hAnsi="Corbel"/>
                <w:b w:val="0"/>
                <w:smallCaps w:val="0"/>
                <w:szCs w:val="24"/>
              </w:rPr>
              <w:t>polityczne oraz socjologiczne</w:t>
            </w:r>
            <w:r w:rsidRPr="00C71F32" w:rsidR="000A27D9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obejmującą kluczowe zagadnienia z zakresu cywilnoprawnych instytucji zobowiązań w obrocie gospodarczym. </w:t>
            </w:r>
          </w:p>
        </w:tc>
        <w:tc>
          <w:tcPr>
            <w:tcW w:w="1865" w:type="dxa"/>
          </w:tcPr>
          <w:p w:rsidRPr="00C71F32" w:rsidR="0015179A" w:rsidP="0015179A" w:rsidRDefault="0015179A" w14:paraId="2A5260E6" w14:textId="67B39B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smallCaps w:val="0"/>
                <w:szCs w:val="24"/>
              </w:rPr>
              <w:t>K_W01</w:t>
            </w:r>
          </w:p>
        </w:tc>
      </w:tr>
      <w:tr w:rsidRPr="00C71F32" w:rsidR="00C71F32" w:rsidTr="0015179A" w14:paraId="621C79DB" w14:textId="77777777">
        <w:tc>
          <w:tcPr>
            <w:tcW w:w="1681" w:type="dxa"/>
          </w:tcPr>
          <w:p w:rsidRPr="00C71F32" w:rsidR="0015179A" w:rsidP="0015179A" w:rsidRDefault="0015179A" w14:paraId="7EE06D2D" w14:textId="410C3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974" w:type="dxa"/>
          </w:tcPr>
          <w:p w:rsidRPr="00C71F32" w:rsidR="00141ACA" w:rsidP="000A27D9" w:rsidRDefault="00141ACA" w14:paraId="60D8FD37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b w:val="0"/>
                <w:smallCaps w:val="0"/>
                <w:szCs w:val="24"/>
              </w:rPr>
              <w:t>Zna w stopniu zaawansowanym ogólne zasady tworzenia i rozwoju form indywidualnej przedsiębiorczości, wykorzystującej wiedzę z zakresu dziedzin nauki i dyscyplin naukowych właściwych dla kierunku</w:t>
            </w:r>
          </w:p>
          <w:p w:rsidRPr="00C71F32" w:rsidR="0015179A" w:rsidP="000A27D9" w:rsidRDefault="00141ACA" w14:paraId="02C95E73" w14:textId="7F771B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b w:val="0"/>
                <w:smallCaps w:val="0"/>
                <w:szCs w:val="24"/>
              </w:rPr>
              <w:t>administracja;</w:t>
            </w:r>
          </w:p>
        </w:tc>
        <w:tc>
          <w:tcPr>
            <w:tcW w:w="1865" w:type="dxa"/>
          </w:tcPr>
          <w:p w:rsidRPr="00C71F32" w:rsidR="0015179A" w:rsidP="0015179A" w:rsidRDefault="0015179A" w14:paraId="02390FB6" w14:textId="70612C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smallCaps w:val="0"/>
                <w:szCs w:val="24"/>
              </w:rPr>
              <w:t>K_W09</w:t>
            </w:r>
          </w:p>
        </w:tc>
      </w:tr>
      <w:tr w:rsidRPr="00C71F32" w:rsidR="00C71F32" w:rsidTr="0015179A" w14:paraId="0CC3C734" w14:textId="77777777">
        <w:tc>
          <w:tcPr>
            <w:tcW w:w="1681" w:type="dxa"/>
          </w:tcPr>
          <w:p w:rsidRPr="00C71F32" w:rsidR="0015179A" w:rsidP="0015179A" w:rsidRDefault="0015179A" w14:paraId="74CECBDA" w14:textId="4DBDC7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1F3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974" w:type="dxa"/>
          </w:tcPr>
          <w:p w:rsidRPr="00C71F32" w:rsidR="0015179A" w:rsidP="000A27D9" w:rsidRDefault="00141ACA" w14:paraId="3C6F5DCF" w14:textId="7B5741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b w:val="0"/>
                <w:smallCaps w:val="0"/>
                <w:szCs w:val="24"/>
              </w:rPr>
              <w:t>Posiada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</w:t>
            </w:r>
            <w:r w:rsidRPr="00C71F32" w:rsidR="000A27D9">
              <w:rPr>
                <w:rFonts w:ascii="Corbel" w:hAnsi="Corbel"/>
                <w:b w:val="0"/>
                <w:smallCaps w:val="0"/>
                <w:szCs w:val="24"/>
              </w:rPr>
              <w:t xml:space="preserve"> w zakresie przedmiotu zobowiązań w obrocie gospodarczym</w:t>
            </w:r>
          </w:p>
        </w:tc>
        <w:tc>
          <w:tcPr>
            <w:tcW w:w="1865" w:type="dxa"/>
          </w:tcPr>
          <w:p w:rsidRPr="00C71F32" w:rsidR="0015179A" w:rsidP="0015179A" w:rsidRDefault="0015179A" w14:paraId="176EB288" w14:textId="5AE5E0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smallCaps w:val="0"/>
                <w:szCs w:val="24"/>
              </w:rPr>
              <w:t>K_U02</w:t>
            </w:r>
          </w:p>
        </w:tc>
      </w:tr>
      <w:tr w:rsidRPr="00C71F32" w:rsidR="00C71F32" w:rsidTr="0015179A" w14:paraId="690E241D" w14:textId="77777777">
        <w:tc>
          <w:tcPr>
            <w:tcW w:w="1681" w:type="dxa"/>
          </w:tcPr>
          <w:p w:rsidRPr="00C71F32" w:rsidR="0015179A" w:rsidP="0015179A" w:rsidRDefault="0015179A" w14:paraId="72B4A6D8" w14:textId="5E8C61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1F3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974" w:type="dxa"/>
          </w:tcPr>
          <w:p w:rsidRPr="00C71F32" w:rsidR="0015179A" w:rsidP="000A27D9" w:rsidRDefault="00141ACA" w14:paraId="17719D77" w14:textId="57B7DB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b w:val="0"/>
                <w:smallCaps w:val="0"/>
                <w:szCs w:val="24"/>
              </w:rPr>
              <w:t xml:space="preserve">Wykazuje się specjalistycznymi umiejętnościami znajdowania podstaw prawnych, orzecznictwa i literatury dotyczącej </w:t>
            </w:r>
            <w:r w:rsidRPr="00C71F32" w:rsidR="000A27D9">
              <w:rPr>
                <w:rFonts w:ascii="Corbel" w:hAnsi="Corbel"/>
                <w:b w:val="0"/>
                <w:smallCaps w:val="0"/>
                <w:szCs w:val="24"/>
              </w:rPr>
              <w:t xml:space="preserve">zobowiązań w obrocie gospodarczym </w:t>
            </w:r>
            <w:r w:rsidRPr="00C71F32">
              <w:rPr>
                <w:rFonts w:ascii="Corbel" w:hAnsi="Corbel"/>
                <w:b w:val="0"/>
                <w:smallCaps w:val="0"/>
                <w:szCs w:val="24"/>
              </w:rPr>
              <w:t>oraz stosowania zasad etycznych, jak również samodzielnego proponowania rozwiązań konkretnego problemu i podejmowania rozstrzygnięć;</w:t>
            </w:r>
          </w:p>
        </w:tc>
        <w:tc>
          <w:tcPr>
            <w:tcW w:w="1865" w:type="dxa"/>
          </w:tcPr>
          <w:p w:rsidRPr="00C71F32" w:rsidR="0015179A" w:rsidP="0015179A" w:rsidRDefault="0015179A" w14:paraId="7CB28E68" w14:textId="3FF1B0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smallCaps w:val="0"/>
                <w:szCs w:val="24"/>
              </w:rPr>
              <w:t>K_U04</w:t>
            </w:r>
          </w:p>
        </w:tc>
      </w:tr>
      <w:tr w:rsidRPr="00C71F32" w:rsidR="00C71F32" w:rsidTr="0015179A" w14:paraId="5BB226FB" w14:textId="77777777">
        <w:tc>
          <w:tcPr>
            <w:tcW w:w="1681" w:type="dxa"/>
          </w:tcPr>
          <w:p w:rsidRPr="00C71F32" w:rsidR="0015179A" w:rsidP="0015179A" w:rsidRDefault="0015179A" w14:paraId="445FFADD" w14:textId="5C8E5C6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1F32">
              <w:rPr>
                <w:rFonts w:ascii="Corbel" w:hAnsi="Corbel"/>
                <w:b w:val="0"/>
                <w:szCs w:val="24"/>
              </w:rPr>
              <w:lastRenderedPageBreak/>
              <w:t>Ek_ 05</w:t>
            </w:r>
          </w:p>
        </w:tc>
        <w:tc>
          <w:tcPr>
            <w:tcW w:w="5974" w:type="dxa"/>
          </w:tcPr>
          <w:p w:rsidRPr="00C71F32" w:rsidR="00F3476B" w:rsidP="000A27D9" w:rsidRDefault="00F3476B" w14:paraId="011334A7" w14:textId="2E21D6E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b w:val="0"/>
                <w:smallCaps w:val="0"/>
                <w:szCs w:val="24"/>
              </w:rPr>
              <w:t>Jest gotowy samodzielnie i krytycznie uzupełniać wiedzę</w:t>
            </w:r>
            <w:r w:rsidRPr="00C71F32" w:rsidR="000A27D9">
              <w:rPr>
                <w:rFonts w:ascii="Corbel" w:hAnsi="Corbel"/>
                <w:b w:val="0"/>
                <w:smallCaps w:val="0"/>
                <w:szCs w:val="24"/>
              </w:rPr>
              <w:t xml:space="preserve"> z zakresu prawa zobowiązań w obrocie gospodarczym</w:t>
            </w:r>
            <w:r w:rsidRPr="00C71F32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Pr="00C71F32" w:rsidR="0015179A" w:rsidP="000A27D9" w:rsidRDefault="00F3476B" w14:paraId="3127C973" w14:textId="58D7AB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b w:val="0"/>
                <w:smallCaps w:val="0"/>
                <w:szCs w:val="24"/>
              </w:rPr>
              <w:t>w tym również na gruncie interdyscyplinarnym.</w:t>
            </w:r>
          </w:p>
        </w:tc>
        <w:tc>
          <w:tcPr>
            <w:tcW w:w="1865" w:type="dxa"/>
          </w:tcPr>
          <w:p w:rsidRPr="00C71F32" w:rsidR="0015179A" w:rsidP="0015179A" w:rsidRDefault="0015179A" w14:paraId="5E682076" w14:textId="360703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smallCaps w:val="0"/>
                <w:szCs w:val="24"/>
              </w:rPr>
              <w:t>K_K01</w:t>
            </w:r>
          </w:p>
        </w:tc>
      </w:tr>
      <w:tr w:rsidRPr="00C71F32" w:rsidR="00C71F32" w:rsidTr="0015179A" w14:paraId="3B49DACC" w14:textId="77777777">
        <w:tc>
          <w:tcPr>
            <w:tcW w:w="1681" w:type="dxa"/>
          </w:tcPr>
          <w:p w:rsidRPr="00C71F32" w:rsidR="0015179A" w:rsidP="0015179A" w:rsidRDefault="0015179A" w14:paraId="36068DB9" w14:textId="1B5B9E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1F3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974" w:type="dxa"/>
          </w:tcPr>
          <w:p w:rsidRPr="00C71F32" w:rsidR="0015179A" w:rsidP="005E7F5A" w:rsidRDefault="00F3476B" w14:paraId="3477CE72" w14:textId="2A14C7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b w:val="0"/>
                <w:smallCaps w:val="0"/>
                <w:szCs w:val="24"/>
              </w:rPr>
              <w:t>Uczestniczy w przygotowaniu projektów</w:t>
            </w:r>
            <w:r w:rsidRPr="00C71F32" w:rsidR="005E7F5A">
              <w:rPr>
                <w:rFonts w:ascii="Corbel" w:hAnsi="Corbel"/>
                <w:b w:val="0"/>
                <w:smallCaps w:val="0"/>
                <w:szCs w:val="24"/>
              </w:rPr>
              <w:t xml:space="preserve"> umów</w:t>
            </w:r>
            <w:r w:rsidRPr="00C71F32">
              <w:rPr>
                <w:rFonts w:ascii="Corbel" w:hAnsi="Corbel"/>
                <w:b w:val="0"/>
                <w:smallCaps w:val="0"/>
                <w:szCs w:val="24"/>
              </w:rPr>
              <w:t>, z uwzględnieniem wiedzy i umiejętności zdobytych w trakcie studiów oraz jest gotowy działać na rzecz społeczeństwa, w tym w instytucjach publicznych i niepublicznych;</w:t>
            </w:r>
          </w:p>
        </w:tc>
        <w:tc>
          <w:tcPr>
            <w:tcW w:w="1865" w:type="dxa"/>
          </w:tcPr>
          <w:p w:rsidRPr="00C71F32" w:rsidR="0015179A" w:rsidP="0015179A" w:rsidRDefault="0015179A" w14:paraId="7337B5E4" w14:textId="46119B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smallCaps w:val="0"/>
                <w:szCs w:val="24"/>
              </w:rPr>
              <w:t>K_K03</w:t>
            </w:r>
          </w:p>
        </w:tc>
      </w:tr>
      <w:tr w:rsidRPr="00C71F32" w:rsidR="00C71F32" w:rsidTr="0015179A" w14:paraId="05102CE2" w14:textId="77777777">
        <w:tc>
          <w:tcPr>
            <w:tcW w:w="1681" w:type="dxa"/>
          </w:tcPr>
          <w:p w:rsidRPr="00C71F32" w:rsidR="0015179A" w:rsidP="0015179A" w:rsidRDefault="0015179A" w14:paraId="7A52134C" w14:textId="589685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1F32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974" w:type="dxa"/>
          </w:tcPr>
          <w:p w:rsidRPr="00C71F32" w:rsidR="0015179A" w:rsidP="005E7F5A" w:rsidRDefault="00F3476B" w14:paraId="39BB3469" w14:textId="0A7C7C3A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b w:val="0"/>
                <w:smallCaps w:val="0"/>
                <w:szCs w:val="24"/>
              </w:rPr>
              <w:t>Potrafi działać w sposób zorganizowany, wykorzystując</w:t>
            </w:r>
            <w:r w:rsidRPr="00C71F32" w:rsidR="005E7F5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71F32">
              <w:rPr>
                <w:rFonts w:ascii="Corbel" w:hAnsi="Corbel"/>
                <w:b w:val="0"/>
                <w:smallCaps w:val="0"/>
                <w:szCs w:val="24"/>
              </w:rPr>
              <w:t>wiedzę i umiejętności zdobyte w trakcie studiów</w:t>
            </w:r>
            <w:r w:rsidRPr="00C71F32" w:rsidR="005E7F5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C71F32" w:rsidR="0015179A" w:rsidP="0015179A" w:rsidRDefault="0015179A" w14:paraId="5DD665E7" w14:textId="2C8F37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smallCaps w:val="0"/>
                <w:szCs w:val="24"/>
              </w:rPr>
              <w:t>K_K04</w:t>
            </w:r>
          </w:p>
        </w:tc>
      </w:tr>
    </w:tbl>
    <w:p w:rsidRPr="009C54AE" w:rsidR="0085747A" w:rsidP="009C54AE" w:rsidRDefault="0085747A" w14:paraId="797BB4F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9DB892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16299A6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85747A" w:rsidP="00DE6A0A" w:rsidRDefault="00F56AED" w14:paraId="75DE5E76" w14:textId="4F19DFC0">
      <w:pPr>
        <w:pStyle w:val="Normalny"/>
        <w:spacing w:after="120" w:line="240" w:lineRule="auto"/>
        <w:ind w:left="720"/>
        <w:jc w:val="both"/>
        <w:rPr>
          <w:rFonts w:ascii="Corbel" w:hAnsi="Corbel"/>
          <w:sz w:val="24"/>
          <w:szCs w:val="24"/>
        </w:rPr>
      </w:pPr>
      <w:r w:rsidRPr="00DE6A0A" w:rsidR="00F56AED">
        <w:rPr>
          <w:rFonts w:ascii="Corbel" w:hAnsi="Corbel"/>
          <w:sz w:val="24"/>
          <w:szCs w:val="24"/>
        </w:rPr>
        <w:t>NIE DOTYCZY</w:t>
      </w:r>
    </w:p>
    <w:p w:rsidRPr="009C54AE" w:rsidR="00F56AED" w:rsidP="00F56AED" w:rsidRDefault="00F56AED" w14:paraId="15CC1E49" w14:textId="7777777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EDABA8B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E6A0A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DE6A0A" w:rsidR="009F4610">
        <w:rPr>
          <w:rFonts w:ascii="Corbel" w:hAnsi="Corbel"/>
          <w:sz w:val="24"/>
          <w:szCs w:val="24"/>
        </w:rPr>
        <w:t xml:space="preserve">, </w:t>
      </w:r>
      <w:r w:rsidRPr="00DE6A0A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DE6A0A" w14:paraId="4B81D6EF" w14:textId="77777777">
        <w:tc>
          <w:tcPr>
            <w:tcW w:w="9520" w:type="dxa"/>
            <w:tcMar/>
          </w:tcPr>
          <w:p w:rsidRPr="009C54AE" w:rsidR="0085747A" w:rsidP="009C54AE" w:rsidRDefault="0085747A" w14:paraId="440694A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DE6A0A" w14:paraId="032D115D" w14:textId="77777777">
        <w:tc>
          <w:tcPr>
            <w:tcW w:w="9520" w:type="dxa"/>
            <w:tcMar/>
          </w:tcPr>
          <w:p w:rsidRPr="009C54AE" w:rsidR="0085747A" w:rsidP="009C54AE" w:rsidRDefault="00141ACA" w14:paraId="4F1F69DD" w14:textId="4DB4E2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Obrót gospodarczy: pojęcie, znaczenie, klasyfikacja </w:t>
            </w:r>
          </w:p>
        </w:tc>
      </w:tr>
      <w:tr w:rsidRPr="009C54AE" w:rsidR="0085747A" w:rsidTr="00DE6A0A" w14:paraId="5C721A2A" w14:textId="77777777">
        <w:trPr>
          <w:trHeight w:val="283"/>
        </w:trPr>
        <w:tc>
          <w:tcPr>
            <w:tcW w:w="9520" w:type="dxa"/>
            <w:tcMar/>
          </w:tcPr>
          <w:p w:rsidRPr="009C54AE" w:rsidR="00C71F32" w:rsidP="009C54AE" w:rsidRDefault="00141ACA" w14:paraId="72FFDA99" w14:textId="5B4D47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Uczestnicy obrotu gospodarczego</w:t>
            </w:r>
            <w:r w:rsidR="004C13FE">
              <w:rPr>
                <w:rFonts w:ascii="Corbel" w:hAnsi="Corbel"/>
                <w:sz w:val="24"/>
                <w:szCs w:val="24"/>
              </w:rPr>
              <w:t xml:space="preserve">: przedsiębiorcy, konsumenci, jednostki publiczne </w:t>
            </w:r>
          </w:p>
        </w:tc>
      </w:tr>
      <w:tr w:rsidRPr="000A6D38" w:rsidR="00C71F32" w:rsidTr="00DE6A0A" w14:paraId="77011C7F" w14:textId="77777777">
        <w:tc>
          <w:tcPr>
            <w:tcW w:w="9520" w:type="dxa"/>
            <w:tcMar/>
          </w:tcPr>
          <w:p w:rsidRPr="000A6D38" w:rsidR="00C71F32" w:rsidP="00813FA9" w:rsidRDefault="00C71F32" w14:paraId="3615A253" w14:textId="30E79AE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Czynności prawne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Oświadczenie w</w:t>
            </w:r>
            <w:r>
              <w:rPr>
                <w:rFonts w:ascii="Corbel" w:hAnsi="Corbel"/>
                <w:sz w:val="24"/>
                <w:szCs w:val="24"/>
              </w:rPr>
              <w:t>oli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Czynności prawne – pojęcie</w:t>
            </w:r>
            <w:r w:rsidRPr="000A6D38">
              <w:rPr>
                <w:rFonts w:ascii="Corbel" w:hAnsi="Corbel"/>
                <w:sz w:val="24"/>
                <w:szCs w:val="24"/>
              </w:rPr>
              <w:cr/>
              <w:t>i rodzaje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Forma </w:t>
            </w:r>
            <w:r w:rsidRPr="000A6D38">
              <w:rPr>
                <w:rFonts w:ascii="Corbel" w:hAnsi="Corbel"/>
                <w:sz w:val="24"/>
                <w:szCs w:val="24"/>
              </w:rPr>
              <w:cr/>
              <w:t>czynności prawnych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Wady oświadczeń woli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Sankcje wadliwości czynności prawnych</w:t>
            </w:r>
            <w:r w:rsidR="00AB2EB2">
              <w:rPr>
                <w:rFonts w:ascii="Corbel" w:hAnsi="Corbel"/>
                <w:sz w:val="24"/>
                <w:szCs w:val="24"/>
              </w:rPr>
              <w:t xml:space="preserve"> w obrocie gospodarczym;</w:t>
            </w:r>
          </w:p>
        </w:tc>
      </w:tr>
      <w:tr w:rsidRPr="000A6D38" w:rsidR="00C71F32" w:rsidTr="00DE6A0A" w14:paraId="5A4CF863" w14:textId="77777777">
        <w:tc>
          <w:tcPr>
            <w:tcW w:w="9520" w:type="dxa"/>
            <w:tcMar/>
          </w:tcPr>
          <w:p w:rsidRPr="000A6D38" w:rsidR="00C71F32" w:rsidP="00813FA9" w:rsidRDefault="00C71F32" w14:paraId="00AF25E2" w14:textId="2B93D70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Przedstawicielstwo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Po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 w:rsidRPr="000A6D38">
              <w:rPr>
                <w:rFonts w:ascii="Corbel" w:hAnsi="Corbel"/>
                <w:sz w:val="24"/>
                <w:szCs w:val="24"/>
              </w:rPr>
              <w:t>ęcie przedstawicielstwa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Przedstawicielstwo a instytucje pokrewne (zastępca pośredni, posłaniec)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Przedstawicielstwo ustawowe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pełnomocnictwo</w:t>
            </w:r>
            <w:r w:rsidR="00AB2EB2">
              <w:rPr>
                <w:rFonts w:ascii="Corbel" w:hAnsi="Corbel"/>
                <w:sz w:val="24"/>
                <w:szCs w:val="24"/>
              </w:rPr>
              <w:t>; Prokura i jej znaczenie w obrocie gospodarczym</w:t>
            </w:r>
          </w:p>
        </w:tc>
      </w:tr>
      <w:tr w:rsidRPr="009C54AE" w:rsidR="0085747A" w:rsidTr="00DE6A0A" w14:paraId="05B23910" w14:textId="77777777">
        <w:trPr>
          <w:trHeight w:val="330"/>
        </w:trPr>
        <w:tc>
          <w:tcPr>
            <w:tcW w:w="9520" w:type="dxa"/>
            <w:tcMar/>
          </w:tcPr>
          <w:p w:rsidRPr="009C54AE" w:rsidR="0085747A" w:rsidP="009C54AE" w:rsidRDefault="00407686" w14:paraId="2062B479" w14:textId="702DBC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141ACA">
              <w:rPr>
                <w:rFonts w:ascii="Corbel" w:hAnsi="Corbel"/>
                <w:sz w:val="24"/>
                <w:szCs w:val="24"/>
              </w:rPr>
              <w:t>rz</w:t>
            </w:r>
            <w:r w:rsidR="004C13FE">
              <w:rPr>
                <w:rFonts w:ascii="Corbel" w:hAnsi="Corbel"/>
                <w:sz w:val="24"/>
                <w:szCs w:val="24"/>
              </w:rPr>
              <w:t xml:space="preserve">edmiot obrotu </w:t>
            </w:r>
            <w:r w:rsidR="00167D43">
              <w:rPr>
                <w:rFonts w:ascii="Corbel" w:hAnsi="Corbel"/>
                <w:sz w:val="24"/>
                <w:szCs w:val="24"/>
              </w:rPr>
              <w:t xml:space="preserve">gospodarczego </w:t>
            </w:r>
          </w:p>
        </w:tc>
      </w:tr>
      <w:tr w:rsidRPr="009C54AE" w:rsidR="00141ACA" w:rsidTr="00DE6A0A" w14:paraId="4A27F9C4" w14:textId="77777777">
        <w:trPr>
          <w:trHeight w:val="413"/>
        </w:trPr>
        <w:tc>
          <w:tcPr>
            <w:tcW w:w="9520" w:type="dxa"/>
            <w:tcMar/>
          </w:tcPr>
          <w:p w:rsidRPr="009C54AE" w:rsidR="00141ACA" w:rsidP="009C54AE" w:rsidRDefault="004C13FE" w14:paraId="70D8D9C9" w14:textId="084D5E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Klasyfikacja zobowiązań </w:t>
            </w:r>
          </w:p>
        </w:tc>
      </w:tr>
      <w:tr w:rsidRPr="009C54AE" w:rsidR="00141ACA" w:rsidTr="00DE6A0A" w14:paraId="5912219C" w14:textId="77777777">
        <w:trPr>
          <w:trHeight w:val="3255"/>
        </w:trPr>
        <w:tc>
          <w:tcPr>
            <w:tcW w:w="9520" w:type="dxa"/>
            <w:tcMar/>
          </w:tcPr>
          <w:p w:rsidR="00141ACA" w:rsidP="009C54AE" w:rsidRDefault="004C13FE" w14:paraId="4D6806DB" w14:textId="412824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Umowy</w:t>
            </w:r>
            <w:r w:rsidR="00D00FBF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:rsidR="004C13FE" w:rsidP="004C13FE" w:rsidRDefault="004C13FE" w14:paraId="477A34FB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Umowa sprzedaży</w:t>
            </w:r>
          </w:p>
          <w:p w:rsidR="004C13FE" w:rsidP="004C13FE" w:rsidRDefault="004C13FE" w14:paraId="31FAF929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Umowa ubezpieczenia </w:t>
            </w:r>
          </w:p>
          <w:p w:rsidR="004C13FE" w:rsidP="004C13FE" w:rsidRDefault="004C13FE" w14:paraId="57330609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Umowa o dzieło</w:t>
            </w:r>
          </w:p>
          <w:p w:rsidR="004C13FE" w:rsidP="004C13FE" w:rsidRDefault="004C13FE" w14:paraId="0E6FFD28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Umowa zlecenie </w:t>
            </w:r>
          </w:p>
          <w:p w:rsidR="004C13FE" w:rsidP="004C13FE" w:rsidRDefault="004C13FE" w14:paraId="476C5B76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Umowa agencyjna </w:t>
            </w:r>
          </w:p>
          <w:p w:rsidR="004C13FE" w:rsidP="004C13FE" w:rsidRDefault="004C13FE" w14:paraId="39E10575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Umowa komisu </w:t>
            </w:r>
          </w:p>
          <w:p w:rsidR="004C13FE" w:rsidP="004C13FE" w:rsidRDefault="004C13FE" w14:paraId="49513EC1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Umowa spółki </w:t>
            </w:r>
          </w:p>
          <w:p w:rsidR="00D00FBF" w:rsidP="004C13FE" w:rsidRDefault="00D00FBF" w14:paraId="260D146D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Umowa rachunku bankowego </w:t>
            </w:r>
          </w:p>
          <w:p w:rsidR="00D00FBF" w:rsidP="004C13FE" w:rsidRDefault="00D00FBF" w14:paraId="19E0687C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Umowa leasingu </w:t>
            </w:r>
          </w:p>
          <w:p w:rsidRPr="009C54AE" w:rsidR="00D00FBF" w:rsidP="004C13FE" w:rsidRDefault="00D00FBF" w14:paraId="4265DE68" w14:textId="086CB5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Umowa kredytu </w:t>
            </w:r>
          </w:p>
        </w:tc>
      </w:tr>
      <w:tr w:rsidRPr="009C54AE" w:rsidR="00167D43" w:rsidTr="00DE6A0A" w14:paraId="260EDF8B" w14:textId="77777777">
        <w:trPr>
          <w:trHeight w:val="330"/>
        </w:trPr>
        <w:tc>
          <w:tcPr>
            <w:tcW w:w="9520" w:type="dxa"/>
            <w:tcMar/>
          </w:tcPr>
          <w:p w:rsidR="00167D43" w:rsidP="009C54AE" w:rsidRDefault="00167D43" w14:paraId="276D4578" w14:textId="44E00E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Zabezpieczanie zobowiązań w obrocie gospodarczym</w:t>
            </w:r>
          </w:p>
        </w:tc>
      </w:tr>
      <w:tr w:rsidRPr="009C54AE" w:rsidR="00141ACA" w:rsidTr="00DE6A0A" w14:paraId="0A2B0027" w14:textId="77777777">
        <w:trPr>
          <w:trHeight w:val="429"/>
        </w:trPr>
        <w:tc>
          <w:tcPr>
            <w:tcW w:w="9520" w:type="dxa"/>
            <w:tcMar/>
          </w:tcPr>
          <w:p w:rsidRPr="009C54AE" w:rsidR="00141ACA" w:rsidP="009C54AE" w:rsidRDefault="00141ACA" w14:paraId="47A11838" w14:textId="198371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6A0A" w:rsidR="6B90985E">
              <w:rPr>
                <w:rFonts w:ascii="Corbel" w:hAnsi="Corbel"/>
                <w:sz w:val="24"/>
                <w:szCs w:val="24"/>
              </w:rPr>
              <w:t xml:space="preserve">Specyfika umów konsumenckich </w:t>
            </w:r>
          </w:p>
        </w:tc>
      </w:tr>
      <w:tr w:rsidRPr="009C54AE" w:rsidR="00D00FBF" w:rsidTr="00DE6A0A" w14:paraId="618429FB" w14:textId="77777777">
        <w:trPr>
          <w:trHeight w:val="253"/>
        </w:trPr>
        <w:tc>
          <w:tcPr>
            <w:tcW w:w="9520" w:type="dxa"/>
            <w:tcMar/>
          </w:tcPr>
          <w:p w:rsidR="00D00FBF" w:rsidP="00D00FBF" w:rsidRDefault="00D00FBF" w14:paraId="1E1688A0" w14:textId="148D8E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6A0A" w:rsidR="6B90985E">
              <w:rPr>
                <w:rFonts w:ascii="Corbel" w:hAnsi="Corbel"/>
                <w:sz w:val="24"/>
                <w:szCs w:val="24"/>
              </w:rPr>
              <w:t xml:space="preserve">Niedozwolone klauzule umowne </w:t>
            </w:r>
          </w:p>
        </w:tc>
      </w:tr>
      <w:tr w:rsidRPr="009C54AE" w:rsidR="004C13FE" w:rsidTr="00DE6A0A" w14:paraId="394F0BCC" w14:textId="77777777">
        <w:trPr>
          <w:trHeight w:val="735"/>
        </w:trPr>
        <w:tc>
          <w:tcPr>
            <w:tcW w:w="9520" w:type="dxa"/>
            <w:tcMar/>
          </w:tcPr>
          <w:p w:rsidR="004C13FE" w:rsidP="001E0E68" w:rsidRDefault="00D00FBF" w14:paraId="249D1583" w14:textId="31DCA6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Rozwiązywanie sporów wynikłych z zobowiązań w obrocie gospodarczym. Droga konwencjonalna a polubowne rozwiązywanie sporów</w:t>
            </w:r>
          </w:p>
        </w:tc>
      </w:tr>
      <w:tr w:rsidRPr="009C54AE" w:rsidR="00F270D4" w:rsidTr="00DE6A0A" w14:paraId="4C995048" w14:textId="77777777">
        <w:trPr>
          <w:trHeight w:val="536"/>
        </w:trPr>
        <w:tc>
          <w:tcPr>
            <w:tcW w:w="9520" w:type="dxa"/>
            <w:tcMar/>
          </w:tcPr>
          <w:p w:rsidR="00F270D4" w:rsidP="001E0E68" w:rsidRDefault="00F270D4" w14:paraId="70DC403D" w14:textId="61C82B6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Odpowiedzialność za zobowiązania w spółkach prawa handlowego, z uwzględnieniem podziału na spółki osobowe i kapitałowe. </w:t>
            </w:r>
          </w:p>
        </w:tc>
      </w:tr>
    </w:tbl>
    <w:p w:rsidRPr="009C54AE" w:rsidR="0085747A" w:rsidP="009C54AE" w:rsidRDefault="0085747A" w14:paraId="2143C9A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1E0E68" w:rsidRDefault="009F4610" w14:paraId="525D0E51" w14:textId="7852C80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P="009C54AE" w:rsidRDefault="00E960BB" w14:paraId="56FB295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E0E68" w:rsidR="00E960BB" w:rsidP="001E0E68" w:rsidRDefault="001E0E68" w14:paraId="450FE703" w14:textId="0FD034BD">
      <w:pPr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>Konwersatorium</w:t>
      </w:r>
      <w:r w:rsidRPr="00AA7D86">
        <w:rPr>
          <w:rFonts w:ascii="Corbel" w:hAnsi="Corbel"/>
          <w:b/>
        </w:rPr>
        <w:t xml:space="preserve">: </w:t>
      </w:r>
      <w:r w:rsidRPr="00AA7D86">
        <w:rPr>
          <w:rFonts w:ascii="Corbel" w:hAnsi="Corbel"/>
        </w:rPr>
        <w:t>wykład problemowy, wykład konwersatoryjny, wykład z prezentacją multimedialną, metody kształcenia na odległoś</w:t>
      </w:r>
      <w:r w:rsidRPr="001E0E68">
        <w:rPr>
          <w:rFonts w:ascii="Corbel" w:hAnsi="Corbel"/>
        </w:rPr>
        <w:t>ć,</w:t>
      </w:r>
      <w:r>
        <w:rPr>
          <w:rFonts w:ascii="Corbel" w:hAnsi="Corbel"/>
          <w:b/>
        </w:rPr>
        <w:t xml:space="preserve"> </w:t>
      </w:r>
      <w:r w:rsidRPr="004B1A9B">
        <w:rPr>
          <w:rFonts w:ascii="Corbel" w:hAnsi="Corbel"/>
        </w:rPr>
        <w:t>analiza tekstów z dyskusją, praca w grupach (rozwiązywanie zadań, dyskusja),</w:t>
      </w:r>
      <w:r>
        <w:rPr>
          <w:rFonts w:ascii="Corbel" w:hAnsi="Corbel"/>
        </w:rPr>
        <w:t xml:space="preserve"> </w:t>
      </w:r>
      <w:r w:rsidRPr="004B1A9B">
        <w:rPr>
          <w:rFonts w:ascii="Corbel" w:hAnsi="Corbel"/>
        </w:rPr>
        <w:t xml:space="preserve">przygotowanie prezentacji multimedialnej. Prowokowanie do rozmów oraz dyskusji, w trakcie których uczestnicy zajęć wyrażają opinie poparte posiadaną wiedzą. </w:t>
      </w:r>
      <w:r>
        <w:rPr>
          <w:rFonts w:ascii="Corbel" w:hAnsi="Corbel"/>
        </w:rPr>
        <w:t>Ewentualna p</w:t>
      </w:r>
      <w:r w:rsidRPr="004B1A9B">
        <w:rPr>
          <w:rFonts w:ascii="Corbel" w:hAnsi="Corbel"/>
        </w:rPr>
        <w:t xml:space="preserve">raca w grupach związana z analizą konkretnych stanów faktycznych </w:t>
      </w:r>
      <w:r>
        <w:rPr>
          <w:rFonts w:ascii="Corbel" w:hAnsi="Corbel"/>
        </w:rPr>
        <w:t xml:space="preserve">w odniesieniu do omawianych zagadnień zobowiązań w obrocie gospodarczym. </w:t>
      </w:r>
    </w:p>
    <w:p w:rsidR="00E960BB" w:rsidP="009C54AE" w:rsidRDefault="00E960BB" w14:paraId="0E1E27B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35E7931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001D45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P="009C54AE" w:rsidRDefault="0085747A" w14:paraId="313C9774" w14:textId="11C9F56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  <w:r w:rsidR="00BC713A">
        <w:rPr>
          <w:rFonts w:ascii="Corbel" w:hAnsi="Corbel"/>
          <w:smallCaps w:val="0"/>
          <w:szCs w:val="24"/>
        </w:rPr>
        <w:t xml:space="preserve"> </w:t>
      </w:r>
    </w:p>
    <w:p w:rsidR="00BC713A" w:rsidP="009C54AE" w:rsidRDefault="00BC713A" w14:paraId="0BD8FDDD" w14:textId="1E8FC1A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C8B024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5E7F5A" w14:paraId="18F074F6" w14:textId="77777777">
        <w:tc>
          <w:tcPr>
            <w:tcW w:w="1962" w:type="dxa"/>
            <w:vAlign w:val="center"/>
          </w:tcPr>
          <w:p w:rsidRPr="009C54AE" w:rsidR="0085747A" w:rsidP="009C54AE" w:rsidRDefault="0071620A" w14:paraId="7BE4108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775BBD4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5790E5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6028908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0F3C575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5E7F5A" w14:paraId="3E0A3BC4" w14:textId="77777777">
        <w:tc>
          <w:tcPr>
            <w:tcW w:w="1962" w:type="dxa"/>
          </w:tcPr>
          <w:p w:rsidRPr="009C54AE" w:rsidR="0085747A" w:rsidP="009C54AE" w:rsidRDefault="0085747A" w14:paraId="5BC3C3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5E7F5A" w:rsidR="0085747A" w:rsidP="007F5EDA" w:rsidRDefault="005E7F5A" w14:paraId="0033DAAB" w14:textId="0B6263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E7F5A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NA OCENĘ</w:t>
            </w:r>
          </w:p>
        </w:tc>
        <w:tc>
          <w:tcPr>
            <w:tcW w:w="2117" w:type="dxa"/>
          </w:tcPr>
          <w:p w:rsidRPr="009C54AE" w:rsidR="0085747A" w:rsidP="0015179A" w:rsidRDefault="0015179A" w14:paraId="60587EED" w14:textId="02E01D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</w:tr>
      <w:tr w:rsidRPr="009C54AE" w:rsidR="005E7F5A" w:rsidTr="005E7F5A" w14:paraId="0618E3E9" w14:textId="77777777">
        <w:trPr>
          <w:trHeight w:val="300"/>
        </w:trPr>
        <w:tc>
          <w:tcPr>
            <w:tcW w:w="1962" w:type="dxa"/>
          </w:tcPr>
          <w:p w:rsidRPr="009C54AE" w:rsidR="005E7F5A" w:rsidP="005E7F5A" w:rsidRDefault="005E7F5A" w14:paraId="29A3A5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9C54AE" w:rsidR="005E7F5A" w:rsidP="007F5EDA" w:rsidRDefault="005E7F5A" w14:paraId="060264B7" w14:textId="0B71CC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E7F5A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NA OCENĘ</w:t>
            </w:r>
          </w:p>
        </w:tc>
        <w:tc>
          <w:tcPr>
            <w:tcW w:w="2117" w:type="dxa"/>
          </w:tcPr>
          <w:p w:rsidRPr="009C54AE" w:rsidR="005E7F5A" w:rsidP="005E7F5A" w:rsidRDefault="005E7F5A" w14:paraId="24DE7AC7" w14:textId="6AD4A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</w:tr>
      <w:tr w:rsidRPr="009C54AE" w:rsidR="007F5EDA" w:rsidTr="005E7F5A" w14:paraId="1302D190" w14:textId="77777777">
        <w:trPr>
          <w:trHeight w:val="195"/>
        </w:trPr>
        <w:tc>
          <w:tcPr>
            <w:tcW w:w="1962" w:type="dxa"/>
          </w:tcPr>
          <w:p w:rsidRPr="009C54AE" w:rsidR="007F5EDA" w:rsidP="007F5EDA" w:rsidRDefault="007F5EDA" w14:paraId="68D0D18B" w14:textId="3353F4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Pr="009C54AE" w:rsidR="007F5EDA" w:rsidP="007F5EDA" w:rsidRDefault="007F5EDA" w14:paraId="2E03C2F9" w14:textId="20ED1C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E7F5A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NA OCENĘ, OBSERWACJA W TRAKCIE ZAJĘĆ</w:t>
            </w:r>
          </w:p>
        </w:tc>
        <w:tc>
          <w:tcPr>
            <w:tcW w:w="2117" w:type="dxa"/>
          </w:tcPr>
          <w:p w:rsidRPr="009C54AE" w:rsidR="007F5EDA" w:rsidP="007F5EDA" w:rsidRDefault="007F5EDA" w14:paraId="615B9F80" w14:textId="7A0FF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</w:tr>
      <w:tr w:rsidRPr="009C54AE" w:rsidR="007F5EDA" w:rsidTr="005E7F5A" w14:paraId="39CC155D" w14:textId="77777777">
        <w:trPr>
          <w:trHeight w:val="375"/>
        </w:trPr>
        <w:tc>
          <w:tcPr>
            <w:tcW w:w="1962" w:type="dxa"/>
          </w:tcPr>
          <w:p w:rsidRPr="009C54AE" w:rsidR="007F5EDA" w:rsidP="007F5EDA" w:rsidRDefault="007F5EDA" w14:paraId="29F2256E" w14:textId="06BBEE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Pr="009C54AE" w:rsidR="007F5EDA" w:rsidP="007F5EDA" w:rsidRDefault="007F5EDA" w14:paraId="4992A9A7" w14:textId="44F12B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9C54AE" w:rsidR="007F5EDA" w:rsidP="007F5EDA" w:rsidRDefault="007F5EDA" w14:paraId="1A834A74" w14:textId="5163BA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</w:tr>
      <w:tr w:rsidRPr="009C54AE" w:rsidR="007F5EDA" w:rsidTr="005E7F5A" w14:paraId="0D6469D8" w14:textId="77777777">
        <w:trPr>
          <w:trHeight w:val="285"/>
        </w:trPr>
        <w:tc>
          <w:tcPr>
            <w:tcW w:w="1962" w:type="dxa"/>
          </w:tcPr>
          <w:p w:rsidRPr="009C54AE" w:rsidR="007F5EDA" w:rsidP="007F5EDA" w:rsidRDefault="007F5EDA" w14:paraId="3AA8062F" w14:textId="105FDE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:rsidRPr="009C54AE" w:rsidR="007F5EDA" w:rsidP="007F5EDA" w:rsidRDefault="007F5EDA" w14:paraId="5B01FC22" w14:textId="732BEC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9C54AE" w:rsidR="007F5EDA" w:rsidP="007F5EDA" w:rsidRDefault="007F5EDA" w14:paraId="763293FE" w14:textId="7A03C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</w:tr>
      <w:tr w:rsidRPr="009C54AE" w:rsidR="007F5EDA" w:rsidTr="005E7F5A" w14:paraId="58FC7090" w14:textId="77777777">
        <w:trPr>
          <w:trHeight w:val="360"/>
        </w:trPr>
        <w:tc>
          <w:tcPr>
            <w:tcW w:w="1962" w:type="dxa"/>
          </w:tcPr>
          <w:p w:rsidRPr="009C54AE" w:rsidR="007F5EDA" w:rsidP="007F5EDA" w:rsidRDefault="007F5EDA" w14:paraId="649F2258" w14:textId="03A875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:rsidRPr="009C54AE" w:rsidR="007F5EDA" w:rsidP="007F5EDA" w:rsidRDefault="007F5EDA" w14:paraId="47F56F59" w14:textId="772E7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9C54AE" w:rsidR="007F5EDA" w:rsidP="007F5EDA" w:rsidRDefault="007F5EDA" w14:paraId="2DBD79F5" w14:textId="7E0D8F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</w:tr>
      <w:tr w:rsidRPr="009C54AE" w:rsidR="007F5EDA" w:rsidTr="005E7F5A" w14:paraId="5296B9B4" w14:textId="77777777">
        <w:trPr>
          <w:trHeight w:val="324"/>
        </w:trPr>
        <w:tc>
          <w:tcPr>
            <w:tcW w:w="1962" w:type="dxa"/>
          </w:tcPr>
          <w:p w:rsidRPr="009C54AE" w:rsidR="007F5EDA" w:rsidP="007F5EDA" w:rsidRDefault="007F5EDA" w14:paraId="6CE88F3F" w14:textId="45615F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:rsidRPr="009C54AE" w:rsidR="007F5EDA" w:rsidP="007F5EDA" w:rsidRDefault="007F5EDA" w14:paraId="30CC448C" w14:textId="2DFC4A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E7F5A">
              <w:rPr>
                <w:rFonts w:ascii="Corbel" w:hAnsi="Corbel"/>
                <w:b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zCs w:val="24"/>
              </w:rPr>
              <w:t xml:space="preserve"> NA OCENĘ, OBSERWACJA W TRAKCIE ZAJĘĆ</w:t>
            </w:r>
          </w:p>
        </w:tc>
        <w:tc>
          <w:tcPr>
            <w:tcW w:w="2117" w:type="dxa"/>
          </w:tcPr>
          <w:p w:rsidRPr="009C54AE" w:rsidR="007F5EDA" w:rsidP="007F5EDA" w:rsidRDefault="007F5EDA" w14:paraId="276E6EA0" w14:textId="6934D3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</w:tr>
    </w:tbl>
    <w:p w:rsidRPr="009C54AE" w:rsidR="00923D7D" w:rsidP="009C54AE" w:rsidRDefault="00923D7D" w14:paraId="03EC1D4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011660" w:rsidR="0085747A" w:rsidP="009C54AE" w:rsidRDefault="003E1941" w14:paraId="142C69D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1660">
        <w:rPr>
          <w:rFonts w:ascii="Corbel" w:hAnsi="Corbel"/>
          <w:smallCaps w:val="0"/>
          <w:szCs w:val="24"/>
        </w:rPr>
        <w:t xml:space="preserve">4.2 </w:t>
      </w:r>
      <w:r w:rsidRPr="00011660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011660" w:rsidR="00923D7D">
        <w:rPr>
          <w:rFonts w:ascii="Corbel" w:hAnsi="Corbel"/>
          <w:smallCaps w:val="0"/>
          <w:szCs w:val="24"/>
        </w:rPr>
        <w:t xml:space="preserve"> </w:t>
      </w:r>
    </w:p>
    <w:p w:rsidRPr="00011660" w:rsidR="00923D7D" w:rsidP="009C54AE" w:rsidRDefault="00923D7D" w14:paraId="06E51B4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011660" w:rsidR="00011660" w:rsidTr="00DE6A0A" w14:paraId="73FB191B" w14:textId="77777777">
        <w:trPr>
          <w:trHeight w:val="1832"/>
        </w:trPr>
        <w:tc>
          <w:tcPr>
            <w:tcW w:w="9670" w:type="dxa"/>
            <w:tcMar/>
          </w:tcPr>
          <w:p w:rsidRPr="00011660" w:rsidR="00011660" w:rsidP="00011660" w:rsidRDefault="00011660" w14:paraId="31F201F1" w14:textId="1067C01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11660">
              <w:rPr>
                <w:rFonts w:ascii="Corbel" w:hAnsi="Corbel"/>
                <w:b/>
                <w:sz w:val="24"/>
                <w:szCs w:val="24"/>
              </w:rPr>
              <w:t>Konwersatorium</w:t>
            </w:r>
            <w:r w:rsidRPr="00011660">
              <w:rPr>
                <w:rFonts w:ascii="Corbel" w:hAnsi="Corbel"/>
                <w:sz w:val="24"/>
                <w:szCs w:val="24"/>
              </w:rPr>
              <w:t xml:space="preserve"> – Planowane jest jedno kolokwium/ zaliczenie na ocenę - w formie pisemnej, w tym testowej lub ustnej. Ocena z zaliczenia na ocenę zależna jest o liczby uzyskanych punktów. Na ocenę końcową, poza oceną z pracy pisemnej, składają się również aktywność podczas zajęć, przygotowanie referatu lub prezentacji multimedialnej na zadany temat oraz obecność na zajęciach.</w:t>
            </w:r>
          </w:p>
          <w:p w:rsidRPr="00011660" w:rsidR="00011660" w:rsidP="00011660" w:rsidRDefault="00011660" w14:paraId="2C413E83" w14:textId="3DBD05F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11660">
              <w:rPr>
                <w:rFonts w:ascii="Corbel" w:hAnsi="Corbel"/>
                <w:sz w:val="24"/>
                <w:szCs w:val="24"/>
              </w:rPr>
              <w:t xml:space="preserve">75% oceny stanowi wynik zaliczenia na ocenę, 25% ocena aktywności na zajęciach. </w:t>
            </w:r>
          </w:p>
          <w:p w:rsidRPr="00011660" w:rsidR="00011660" w:rsidP="00011660" w:rsidRDefault="00011660" w14:paraId="5E07F7C3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011660" w:rsidR="00011660" w:rsidP="00011660" w:rsidRDefault="00011660" w14:paraId="72B8DB50" w14:textId="60039B7F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11660">
              <w:rPr>
                <w:rFonts w:ascii="Corbel" w:hAnsi="Corbel"/>
                <w:sz w:val="24"/>
                <w:szCs w:val="24"/>
              </w:rPr>
              <w:t>Punkty uzyskane na zaliczeniu na ocenę są przeliczane na procenty, którym odpowiada ocen</w:t>
            </w:r>
            <w:r w:rsidR="00D7450D">
              <w:rPr>
                <w:rFonts w:ascii="Corbel" w:hAnsi="Corbel"/>
                <w:sz w:val="24"/>
                <w:szCs w:val="24"/>
              </w:rPr>
              <w:t>a</w:t>
            </w:r>
            <w:r w:rsidRPr="00011660">
              <w:rPr>
                <w:rFonts w:ascii="Corbel" w:hAnsi="Corbel"/>
                <w:sz w:val="24"/>
                <w:szCs w:val="24"/>
              </w:rPr>
              <w:t>:</w:t>
            </w:r>
          </w:p>
          <w:p w:rsidRPr="00011660" w:rsidR="00011660" w:rsidP="00011660" w:rsidRDefault="00011660" w14:paraId="38C28659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11660">
              <w:rPr>
                <w:rFonts w:ascii="Corbel" w:hAnsi="Corbel"/>
                <w:sz w:val="24"/>
                <w:szCs w:val="24"/>
              </w:rPr>
              <w:lastRenderedPageBreak/>
              <w:t>- do 50% - niedostateczny,</w:t>
            </w:r>
          </w:p>
          <w:p w:rsidRPr="00011660" w:rsidR="00011660" w:rsidP="00011660" w:rsidRDefault="00011660" w14:paraId="19A8C898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11660"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:rsidRPr="00011660" w:rsidR="00011660" w:rsidP="00011660" w:rsidRDefault="00011660" w14:paraId="7B2434E6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11660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:rsidRPr="00011660" w:rsidR="00011660" w:rsidP="00011660" w:rsidRDefault="00011660" w14:paraId="370E58E9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11660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Pr="00011660" w:rsidR="00011660" w:rsidP="00011660" w:rsidRDefault="00011660" w14:paraId="3C75B823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11660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Pr="00011660" w:rsidR="0085747A" w:rsidP="00DE6A0A" w:rsidRDefault="0085747A" w14:paraId="6C0AC381" w14:textId="5CCA7DA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0DE6A0A" w:rsidR="3F976F45">
              <w:rPr>
                <w:rFonts w:ascii="Corbel" w:hAnsi="Corbel"/>
              </w:rPr>
              <w:t xml:space="preserve">- </w:t>
            </w:r>
            <w:r w:rsidRPr="00DE6A0A" w:rsidR="3F976F45">
              <w:rPr>
                <w:rFonts w:ascii="Corbel" w:hAnsi="Corbel"/>
                <w:b w:val="0"/>
                <w:bCs w:val="0"/>
              </w:rPr>
              <w:t>91% -  100% - bardzo dobry</w:t>
            </w:r>
          </w:p>
        </w:tc>
      </w:tr>
    </w:tbl>
    <w:p w:rsidRPr="009C54AE" w:rsidR="0085747A" w:rsidP="009C54AE" w:rsidRDefault="0085747A" w14:paraId="02FF1AB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0FB0CCB4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CA9D04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Pr="009C54AE" w:rsidR="0085747A" w:rsidTr="003E1941" w14:paraId="36599872" w14:textId="77777777">
        <w:tc>
          <w:tcPr>
            <w:tcW w:w="4962" w:type="dxa"/>
            <w:vAlign w:val="center"/>
          </w:tcPr>
          <w:p w:rsidRPr="009C54AE" w:rsidR="0085747A" w:rsidP="009C54AE" w:rsidRDefault="00C61DC5" w14:paraId="69A8688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CBE94A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67276546" w14:textId="77777777">
        <w:tc>
          <w:tcPr>
            <w:tcW w:w="4962" w:type="dxa"/>
          </w:tcPr>
          <w:p w:rsidRPr="009C54AE" w:rsidR="0085747A" w:rsidP="009C54AE" w:rsidRDefault="00C61DC5" w14:paraId="263A15D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7F5EDA" w:rsidRDefault="007F5EDA" w14:paraId="1D65D84B" w14:textId="472780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– 15 godz. </w:t>
            </w:r>
          </w:p>
        </w:tc>
      </w:tr>
      <w:tr w:rsidRPr="009C54AE" w:rsidR="00C61DC5" w:rsidTr="00923D7D" w14:paraId="4D5F69A1" w14:textId="77777777">
        <w:tc>
          <w:tcPr>
            <w:tcW w:w="4962" w:type="dxa"/>
          </w:tcPr>
          <w:p w:rsidRPr="009C54AE" w:rsidR="00C61DC5" w:rsidP="009C54AE" w:rsidRDefault="00C61DC5" w14:paraId="6D6518D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5A76542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P="007F5EDA" w:rsidRDefault="007F5EDA" w14:paraId="3F15947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Konsultacje – 3 godz. </w:t>
            </w:r>
          </w:p>
          <w:p w:rsidRPr="009C54AE" w:rsidR="007F5EDA" w:rsidP="007F5EDA" w:rsidRDefault="007F5EDA" w14:paraId="088765F7" w14:textId="360EBA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– 2 godz. </w:t>
            </w:r>
          </w:p>
        </w:tc>
      </w:tr>
      <w:tr w:rsidRPr="009C54AE" w:rsidR="00C61DC5" w:rsidTr="00923D7D" w14:paraId="4535B10E" w14:textId="77777777">
        <w:tc>
          <w:tcPr>
            <w:tcW w:w="4962" w:type="dxa"/>
          </w:tcPr>
          <w:p w:rsidRPr="009C54AE" w:rsidR="0071620A" w:rsidP="009C54AE" w:rsidRDefault="00C61DC5" w14:paraId="6064287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7D715B6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P="007F5EDA" w:rsidRDefault="007F5EDA" w14:paraId="4451C44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– 25 godz. </w:t>
            </w:r>
          </w:p>
          <w:p w:rsidRPr="009C54AE" w:rsidR="007F5EDA" w:rsidP="007F5EDA" w:rsidRDefault="007F5EDA" w14:paraId="00CCA07E" w14:textId="14557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</w:t>
            </w:r>
            <w:r w:rsidR="00F56AED">
              <w:rPr>
                <w:rFonts w:ascii="Corbel" w:hAnsi="Corbel"/>
                <w:sz w:val="24"/>
                <w:szCs w:val="24"/>
              </w:rPr>
              <w:t xml:space="preserve">gzaminu – 30 godz. </w:t>
            </w:r>
          </w:p>
        </w:tc>
      </w:tr>
      <w:tr w:rsidRPr="009C54AE" w:rsidR="0085747A" w:rsidTr="00923D7D" w14:paraId="529A06B5" w14:textId="77777777">
        <w:tc>
          <w:tcPr>
            <w:tcW w:w="4962" w:type="dxa"/>
          </w:tcPr>
          <w:p w:rsidRPr="009C54AE" w:rsidR="0085747A" w:rsidP="009C54AE" w:rsidRDefault="0085747A" w14:paraId="37D6312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F56AED" w:rsidRDefault="00F56AED" w14:paraId="2F28FDB6" w14:textId="2D5F26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452C6A61" w14:textId="77777777">
        <w:tc>
          <w:tcPr>
            <w:tcW w:w="4962" w:type="dxa"/>
          </w:tcPr>
          <w:p w:rsidRPr="009C54AE" w:rsidR="0085747A" w:rsidP="009C54AE" w:rsidRDefault="0085747A" w14:paraId="7A00348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7F5EDA" w:rsidRDefault="007F5EDA" w14:paraId="74ED0D84" w14:textId="42C68F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53F9D49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325D9E6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C922DA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E6A0A" w:rsidR="0071620A">
        <w:rPr>
          <w:rFonts w:ascii="Corbel" w:hAnsi="Corbel"/>
          <w:caps w:val="0"/>
          <w:smallCaps w:val="0"/>
        </w:rPr>
        <w:t xml:space="preserve">6. </w:t>
      </w:r>
      <w:r w:rsidRPr="00DE6A0A" w:rsidR="0085747A">
        <w:rPr>
          <w:rFonts w:ascii="Corbel" w:hAnsi="Corbel"/>
          <w:caps w:val="0"/>
          <w:smallCaps w:val="0"/>
        </w:rPr>
        <w:t>PRAKTYKI ZAWO</w:t>
      </w:r>
      <w:r w:rsidRPr="00DE6A0A" w:rsidR="009D3F3B">
        <w:rPr>
          <w:rFonts w:ascii="Corbel" w:hAnsi="Corbel"/>
          <w:caps w:val="0"/>
          <w:smallCaps w:val="0"/>
        </w:rPr>
        <w:t>DOWE W RAMACH PRZEDMIOTU</w:t>
      </w:r>
    </w:p>
    <w:p w:rsidR="00DE6A0A" w:rsidP="00DE6A0A" w:rsidRDefault="00DE6A0A" w14:paraId="01048197" w14:textId="1B3FA97E">
      <w:pPr>
        <w:pStyle w:val="Punktygwne"/>
        <w:spacing w:before="0" w:after="0"/>
        <w:ind w:left="0"/>
        <w:rPr>
          <w:rFonts w:ascii="Corbel" w:hAnsi="Corbel"/>
          <w:b w:val="0"/>
          <w:bCs w:val="0"/>
          <w:caps w:val="0"/>
          <w:smallCaps w:val="0"/>
        </w:rPr>
      </w:pPr>
    </w:p>
    <w:p w:rsidRPr="009C54AE" w:rsidR="003E1941" w:rsidP="00DE6A0A" w:rsidRDefault="00F56AED" w14:paraId="2253BEB1" w14:textId="7DCE1297">
      <w:pPr>
        <w:pStyle w:val="Punktygwne"/>
        <w:spacing w:before="0" w:after="0"/>
        <w:ind w:left="0"/>
        <w:rPr>
          <w:rFonts w:ascii="Corbel" w:hAnsi="Corbel"/>
          <w:b w:val="0"/>
          <w:bCs w:val="0"/>
          <w:caps w:val="0"/>
          <w:smallCaps w:val="0"/>
        </w:rPr>
      </w:pPr>
      <w:r w:rsidRPr="00DE6A0A" w:rsidR="00F56AED">
        <w:rPr>
          <w:rFonts w:ascii="Corbel" w:hAnsi="Corbel"/>
          <w:b w:val="0"/>
          <w:bCs w:val="0"/>
          <w:caps w:val="0"/>
          <w:smallCaps w:val="0"/>
        </w:rPr>
        <w:t>NIE DOTYCZY</w:t>
      </w:r>
    </w:p>
    <w:p w:rsidR="00DE6A0A" w:rsidP="00DE6A0A" w:rsidRDefault="00DE6A0A" w14:paraId="7B9F2267" w14:textId="3C2B08A8">
      <w:pPr>
        <w:pStyle w:val="Punktygwne"/>
        <w:spacing w:before="0" w:after="0"/>
        <w:rPr>
          <w:rFonts w:ascii="Corbel" w:hAnsi="Corbel"/>
          <w:caps w:val="0"/>
          <w:smallCaps w:val="0"/>
        </w:rPr>
      </w:pPr>
    </w:p>
    <w:p w:rsidRPr="00167D43" w:rsidR="0085747A" w:rsidP="009C54AE" w:rsidRDefault="00675843" w14:paraId="01C7497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D43">
        <w:rPr>
          <w:rFonts w:ascii="Corbel" w:hAnsi="Corbel"/>
          <w:smallCaps w:val="0"/>
          <w:szCs w:val="24"/>
        </w:rPr>
        <w:t xml:space="preserve">7. </w:t>
      </w:r>
      <w:r w:rsidRPr="00167D43" w:rsidR="0085747A">
        <w:rPr>
          <w:rFonts w:ascii="Corbel" w:hAnsi="Corbel"/>
          <w:smallCaps w:val="0"/>
          <w:szCs w:val="24"/>
        </w:rPr>
        <w:t>LITERATURA</w:t>
      </w:r>
      <w:r w:rsidRPr="00167D43">
        <w:rPr>
          <w:rFonts w:ascii="Corbel" w:hAnsi="Corbel"/>
          <w:smallCaps w:val="0"/>
          <w:szCs w:val="24"/>
        </w:rPr>
        <w:t xml:space="preserve"> </w:t>
      </w:r>
    </w:p>
    <w:p w:rsidRPr="00F56AED" w:rsidR="00675843" w:rsidP="009C54AE" w:rsidRDefault="00675843" w14:paraId="55595648" w14:textId="77777777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F56AED" w:rsidR="00F56AED" w:rsidTr="00DE6A0A" w14:paraId="175E73A6" w14:textId="77777777">
        <w:trPr>
          <w:trHeight w:val="397"/>
        </w:trPr>
        <w:tc>
          <w:tcPr>
            <w:tcW w:w="7513" w:type="dxa"/>
            <w:tcMar/>
          </w:tcPr>
          <w:p w:rsidRPr="00167D43" w:rsidR="0085747A" w:rsidP="009C54AE" w:rsidRDefault="0085747A" w14:paraId="0D2404EB" w14:textId="7777777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DE6A0A" w:rsidR="0085747A">
              <w:rPr>
                <w:rFonts w:ascii="Corbel" w:hAnsi="Corbel"/>
                <w:caps w:val="0"/>
                <w:smallCaps w:val="0"/>
              </w:rPr>
              <w:t>Literatura podstawowa:</w:t>
            </w:r>
          </w:p>
          <w:p w:rsidR="00DE6A0A" w:rsidP="00DE6A0A" w:rsidRDefault="00DE6A0A" w14:paraId="6359797F" w14:textId="4F58614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BC08CB" w:rsidR="00BC08CB" w:rsidP="00BC08CB" w:rsidRDefault="00BC08CB" w14:paraId="7AA9923A" w14:textId="72BF570E" w14:noSpellErr="1">
            <w:pPr>
              <w:pStyle w:val="Akapitzlist"/>
              <w:numPr>
                <w:ilvl w:val="0"/>
                <w:numId w:val="3"/>
              </w:numPr>
              <w:autoSpaceDN w:val="0"/>
              <w:spacing w:after="0" w:line="240" w:lineRule="auto"/>
              <w:jc w:val="both"/>
              <w:rPr>
                <w:rFonts w:eastAsia="Cambria"/>
                <w:b w:val="0"/>
                <w:bCs w:val="0"/>
              </w:rPr>
            </w:pP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A</w:t>
            </w: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. </w:t>
            </w: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Brzozowski, J</w:t>
            </w: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. </w:t>
            </w: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Jastrzębski, M</w:t>
            </w: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.</w:t>
            </w: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 Kaliński, W</w:t>
            </w: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.</w:t>
            </w: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 J. Kocot, E</w:t>
            </w: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. </w:t>
            </w: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Skowrońska-Bocian</w:t>
            </w: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, Zobowiązania.</w:t>
            </w: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 Część szczegółowa</w:t>
            </w: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,</w:t>
            </w: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 wydanie 3,</w:t>
            </w: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 Warszawa 20</w:t>
            </w: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21,</w:t>
            </w:r>
          </w:p>
          <w:p w:rsidRPr="008E3383" w:rsidR="008E3383" w:rsidP="008E3383" w:rsidRDefault="00BC08CB" w14:paraId="13031943" w14:textId="77777777" w14:noSpellErr="1">
            <w:pPr>
              <w:numPr>
                <w:ilvl w:val="0"/>
                <w:numId w:val="3"/>
              </w:numPr>
              <w:autoSpaceDN w:val="0"/>
              <w:spacing w:after="0" w:line="240" w:lineRule="auto"/>
              <w:jc w:val="both"/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</w:pP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E. Gniewek, P. Machnikowski (red.), </w:t>
            </w: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Zarys prawa cywilnego, wyd. 4, Warszawa 2021, </w:t>
            </w:r>
          </w:p>
          <w:p w:rsidRPr="008E3383" w:rsidR="008E3383" w:rsidP="008E3383" w:rsidRDefault="008E3383" w14:paraId="22B242A0" w14:textId="77777777">
            <w:pPr>
              <w:numPr>
                <w:ilvl w:val="0"/>
                <w:numId w:val="3"/>
              </w:numPr>
              <w:autoSpaceDN w:val="0"/>
              <w:spacing w:after="0" w:line="240" w:lineRule="auto"/>
              <w:jc w:val="both"/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</w:pPr>
            <w:r w:rsidRPr="00DE6A0A" w:rsidR="084CB0BA">
              <w:rPr>
                <w:rFonts w:ascii="Corbel" w:hAnsi="Corbel"/>
                <w:b w:val="0"/>
                <w:bCs w:val="0"/>
                <w:color w:val="000000" w:themeColor="text1" w:themeTint="FF" w:themeShade="FF"/>
              </w:rPr>
              <w:t xml:space="preserve">R. </w:t>
            </w:r>
            <w:proofErr w:type="spellStart"/>
            <w:r w:rsidRPr="00DE6A0A" w:rsidR="084CB0BA">
              <w:rPr>
                <w:rFonts w:ascii="Corbel" w:hAnsi="Corbel"/>
                <w:b w:val="0"/>
                <w:bCs w:val="0"/>
                <w:color w:val="000000" w:themeColor="text1" w:themeTint="FF" w:themeShade="FF"/>
              </w:rPr>
              <w:t>Uliasz</w:t>
            </w:r>
            <w:proofErr w:type="spellEnd"/>
            <w:r w:rsidRPr="00DE6A0A" w:rsidR="084CB0BA">
              <w:rPr>
                <w:rFonts w:ascii="Corbel" w:hAnsi="Corbel"/>
                <w:b w:val="0"/>
                <w:bCs w:val="0"/>
                <w:color w:val="000000" w:themeColor="text1" w:themeTint="FF" w:themeShade="FF"/>
              </w:rPr>
              <w:t xml:space="preserve">, Prawo w diagramach, Kodeks spółek handlowych, Warszawa 2010, </w:t>
            </w:r>
          </w:p>
          <w:p w:rsidRPr="008E3383" w:rsidR="008E3383" w:rsidP="008E3383" w:rsidRDefault="008E3383" w14:paraId="6639BA46" w14:textId="3D41DC6E" w14:noSpellErr="1">
            <w:pPr>
              <w:numPr>
                <w:ilvl w:val="0"/>
                <w:numId w:val="3"/>
              </w:numPr>
              <w:autoSpaceDN w:val="0"/>
              <w:spacing w:after="0" w:line="240" w:lineRule="auto"/>
              <w:jc w:val="both"/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</w:pPr>
            <w:r w:rsidRPr="00DE6A0A" w:rsidR="084CB0BA">
              <w:rPr>
                <w:rFonts w:ascii="Corbel" w:hAnsi="Corbel"/>
                <w:b w:val="0"/>
                <w:bCs w:val="0"/>
                <w:color w:val="000000" w:themeColor="text1" w:themeTint="FF" w:themeShade="FF"/>
              </w:rPr>
              <w:t>T. Mróz</w:t>
            </w:r>
            <w:r w:rsidRPr="00DE6A0A" w:rsidR="084CB0BA">
              <w:rPr>
                <w:rFonts w:ascii="Corbel" w:hAnsi="Corbel"/>
                <w:b w:val="0"/>
                <w:bCs w:val="0"/>
                <w:color w:val="000000" w:themeColor="text1" w:themeTint="FF" w:themeShade="FF"/>
              </w:rPr>
              <w:t xml:space="preserve">, Prawo gospodarcze prywatne. Podstawowe instytucje, Warszawa 2021, </w:t>
            </w:r>
          </w:p>
          <w:p w:rsidRPr="001F6255" w:rsidR="00BC08CB" w:rsidP="00BC08CB" w:rsidRDefault="00BC08CB" w14:paraId="58072371" w14:textId="77777777" w14:noSpellErr="1">
            <w:pPr>
              <w:pStyle w:val="Akapitzlist"/>
              <w:numPr>
                <w:ilvl w:val="0"/>
                <w:numId w:val="3"/>
              </w:numPr>
              <w:autoSpaceDN w:val="0"/>
              <w:spacing w:after="0" w:line="240" w:lineRule="auto"/>
              <w:jc w:val="both"/>
              <w:rPr>
                <w:rFonts w:eastAsia="Cambria"/>
                <w:b w:val="0"/>
                <w:bCs w:val="0"/>
              </w:rPr>
            </w:pP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Z. Radwański, A. Olejniczak</w:t>
            </w: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, Zobowiązania – część ogólna, wydanie 14, Warszawa 2020,</w:t>
            </w:r>
          </w:p>
          <w:p w:rsidRPr="001F6255" w:rsidR="00BC08CB" w:rsidP="00BC08CB" w:rsidRDefault="00BC08CB" w14:paraId="24E78A75" w14:textId="77777777" w14:noSpellErr="1">
            <w:pPr>
              <w:pStyle w:val="Akapitzlist"/>
              <w:numPr>
                <w:ilvl w:val="0"/>
                <w:numId w:val="3"/>
              </w:numPr>
              <w:autoSpaceDN w:val="0"/>
              <w:spacing w:after="0" w:line="240" w:lineRule="auto"/>
              <w:jc w:val="both"/>
              <w:rPr>
                <w:rFonts w:eastAsia="Cambria"/>
                <w:b w:val="0"/>
                <w:bCs w:val="0"/>
              </w:rPr>
            </w:pP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Z. Radwański, A. Olejniczak</w:t>
            </w: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, Zobowią</w:t>
            </w: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zania – część szczegółowa, wydanie 13, Warszawa 2019</w:t>
            </w: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,</w:t>
            </w:r>
          </w:p>
          <w:p w:rsidRPr="00BC08CB" w:rsidR="00BC08CB" w:rsidP="00BC08CB" w:rsidRDefault="00BC08CB" w14:paraId="371B758C" w14:textId="39830E99" w14:noSpellErr="1">
            <w:pPr>
              <w:pStyle w:val="Akapitzlist"/>
              <w:numPr>
                <w:ilvl w:val="0"/>
                <w:numId w:val="3"/>
              </w:numPr>
              <w:autoSpaceDN w:val="0"/>
              <w:spacing w:after="0" w:line="240" w:lineRule="auto"/>
              <w:jc w:val="both"/>
              <w:rPr>
                <w:rFonts w:eastAsia="Cambria"/>
                <w:b w:val="0"/>
                <w:bCs w:val="0"/>
              </w:rPr>
            </w:pP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T. Mróz (red.),</w:t>
            </w: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 Zobowiązania,</w:t>
            </w: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 wydanie 3,</w:t>
            </w: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 Warszawa 201</w:t>
            </w: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9</w:t>
            </w: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,</w:t>
            </w: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 </w:t>
            </w:r>
          </w:p>
          <w:p w:rsidRPr="00BC08CB" w:rsidR="00BC08CB" w:rsidP="00BC08CB" w:rsidRDefault="00BC08CB" w14:paraId="73D3DA59" w14:textId="0B4D482C">
            <w:pPr>
              <w:numPr>
                <w:ilvl w:val="0"/>
                <w:numId w:val="3"/>
              </w:numPr>
              <w:autoSpaceDN w:val="0"/>
              <w:spacing w:after="0" w:line="240" w:lineRule="auto"/>
              <w:jc w:val="both"/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</w:pP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M. </w:t>
            </w:r>
            <w:proofErr w:type="spellStart"/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Załucki</w:t>
            </w:r>
            <w:proofErr w:type="spellEnd"/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, P. Stec</w:t>
            </w: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 </w:t>
            </w: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(red.)</w:t>
            </w: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 xml:space="preserve">, Prawo cywilne z umowami w </w:t>
            </w: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administracji, Warszawa 2010,</w:t>
            </w:r>
          </w:p>
          <w:p w:rsidRPr="008E3383" w:rsidR="00BC08CB" w:rsidP="008E3383" w:rsidRDefault="00BC08CB" w14:paraId="5F4FE704" w14:textId="6527AECB" w14:noSpellErr="1">
            <w:pPr>
              <w:pStyle w:val="Akapitzlist"/>
              <w:numPr>
                <w:ilvl w:val="0"/>
                <w:numId w:val="3"/>
              </w:numPr>
              <w:autoSpaceDN w:val="0"/>
              <w:spacing w:after="0" w:line="240" w:lineRule="auto"/>
              <w:jc w:val="both"/>
              <w:rPr>
                <w:rFonts w:eastAsia="Cambria"/>
              </w:rPr>
            </w:pPr>
            <w:r w:rsidRPr="00DE6A0A" w:rsidR="7CF1419C">
              <w:rPr>
                <w:rFonts w:ascii="Corbel" w:hAnsi="Corbel" w:eastAsia="Cambria"/>
                <w:b w:val="0"/>
                <w:bCs w:val="0"/>
                <w:sz w:val="24"/>
                <w:szCs w:val="24"/>
              </w:rPr>
              <w:t>J. Olszewski (red.)</w:t>
            </w:r>
            <w:r w:rsidRPr="00DE6A0A" w:rsidR="7CF1419C">
              <w:rPr>
                <w:rFonts w:ascii="Corbel" w:hAnsi="Corbel" w:eastAsia="Cambria"/>
                <w:b w:val="1"/>
                <w:bCs w:val="1"/>
                <w:sz w:val="24"/>
                <w:szCs w:val="24"/>
              </w:rPr>
              <w:t xml:space="preserve">, </w:t>
            </w:r>
            <w:r w:rsidRPr="00DE6A0A" w:rsidR="7CF1419C">
              <w:rPr>
                <w:rFonts w:ascii="Corbel" w:hAnsi="Corbel" w:eastAsia="Cambria"/>
                <w:sz w:val="24"/>
                <w:szCs w:val="24"/>
              </w:rPr>
              <w:t>Prawo gospodarcze. Kompendium, Warszawa 2019</w:t>
            </w:r>
            <w:r w:rsidRPr="00DE6A0A" w:rsidR="084CB0BA">
              <w:rPr>
                <w:rFonts w:ascii="Corbel" w:hAnsi="Corbel" w:eastAsia="Cambria"/>
                <w:sz w:val="24"/>
                <w:szCs w:val="24"/>
              </w:rPr>
              <w:t>.</w:t>
            </w:r>
          </w:p>
        </w:tc>
      </w:tr>
      <w:tr w:rsidRPr="00F56AED" w:rsidR="00F56AED" w:rsidTr="00DE6A0A" w14:paraId="6FE2D799" w14:textId="77777777">
        <w:trPr>
          <w:trHeight w:val="397"/>
        </w:trPr>
        <w:tc>
          <w:tcPr>
            <w:tcW w:w="7513" w:type="dxa"/>
            <w:tcMar/>
          </w:tcPr>
          <w:p w:rsidRPr="00167D43" w:rsidR="0085747A" w:rsidP="009C54AE" w:rsidRDefault="0085747A" w14:paraId="39CBCB96" w14:textId="7777777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DE6A0A" w:rsidR="0085747A">
              <w:rPr>
                <w:rFonts w:ascii="Corbel" w:hAnsi="Corbel"/>
                <w:caps w:val="0"/>
                <w:smallCaps w:val="0"/>
              </w:rPr>
              <w:t xml:space="preserve">Literatura uzupełniająca: </w:t>
            </w:r>
          </w:p>
          <w:p w:rsidR="00DE6A0A" w:rsidP="00DE6A0A" w:rsidRDefault="00DE6A0A" w14:paraId="71077C72" w14:textId="11CF545E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8E3383" w:rsidP="00DE6A0A" w:rsidRDefault="008E3383" w14:paraId="5A4DF92E" w14:textId="77777777">
            <w:pPr>
              <w:pStyle w:val="Punktygwne"/>
              <w:numPr>
                <w:ilvl w:val="1"/>
                <w:numId w:val="3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0DE6A0A" w:rsidR="084CB0B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M. </w:t>
            </w:r>
            <w:proofErr w:type="spellStart"/>
            <w:r w:rsidRPr="00DE6A0A" w:rsidR="084CB0B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Załucki</w:t>
            </w:r>
            <w:proofErr w:type="spellEnd"/>
            <w:r w:rsidRPr="00DE6A0A" w:rsidR="084CB0B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(red.), </w:t>
            </w:r>
            <w:r w:rsidRPr="00DE6A0A" w:rsidR="084CB0B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Prawo cywilne. Komentarz, wydanie 2, Warszawa 2020,</w:t>
            </w:r>
            <w:r w:rsidRPr="00DE6A0A" w:rsidR="084CB0B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  <w:p w:rsidRPr="008E3383" w:rsidR="008E3383" w:rsidP="00DE6A0A" w:rsidRDefault="008E3383" w14:paraId="20D41FC6" w14:textId="798EF680" w14:noSpellErr="1">
            <w:pPr>
              <w:pStyle w:val="Punktygwne"/>
              <w:numPr>
                <w:ilvl w:val="1"/>
                <w:numId w:val="3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0DE6A0A" w:rsidR="084CB0B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D.E. Kotłowski, M.O. Piaskowska, K. Sadowski, </w:t>
            </w:r>
            <w:r w:rsidRPr="00DE6A0A" w:rsidR="084CB0BA">
              <w:rPr>
                <w:rFonts w:ascii="Corbel" w:hAnsi="Corbel"/>
                <w:b w:val="0"/>
                <w:bCs w:val="0"/>
                <w:caps w:val="0"/>
                <w:smallCaps w:val="0"/>
              </w:rPr>
              <w:t>Kazusy cywilne – część ogólna, prawo rzeczowe, zobowiązania i spadki, wyd. 2, Warszawa 2017</w:t>
            </w:r>
            <w:r w:rsidRPr="00DE6A0A" w:rsidR="084CB0BA">
              <w:rPr>
                <w:rFonts w:ascii="Corbel" w:hAnsi="Corbel"/>
                <w:b w:val="0"/>
                <w:bCs w:val="0"/>
                <w:caps w:val="0"/>
                <w:smallCaps w:val="0"/>
              </w:rPr>
              <w:t>,</w:t>
            </w:r>
          </w:p>
          <w:p w:rsidRPr="00464671" w:rsidR="008E3383" w:rsidP="00DE6A0A" w:rsidRDefault="008E3383" w14:paraId="6B937AA0" w14:textId="4BE21A93">
            <w:pPr>
              <w:pStyle w:val="Punktygwne"/>
              <w:numPr>
                <w:ilvl w:val="1"/>
                <w:numId w:val="3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0DE6A0A" w:rsidR="084CB0B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R. </w:t>
            </w:r>
            <w:proofErr w:type="spellStart"/>
            <w:r w:rsidRPr="00DE6A0A" w:rsidR="084CB0B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Uliasz</w:t>
            </w:r>
            <w:proofErr w:type="spellEnd"/>
            <w:r w:rsidRPr="00DE6A0A" w:rsidR="084CB0B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00DE6A0A" w:rsidR="084CB0B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Nieważność uchwały zgromadzenia spółki kapitałowej, Warszawa 2018,</w:t>
            </w:r>
            <w:r w:rsidRPr="00DE6A0A" w:rsidR="084CB0B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  <w:p w:rsidR="00407686" w:rsidP="00DE6A0A" w:rsidRDefault="00464671" w14:paraId="5CAFDB06" w14:textId="77777777">
            <w:pPr>
              <w:pStyle w:val="Punktygwne"/>
              <w:numPr>
                <w:ilvl w:val="1"/>
                <w:numId w:val="3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0DE6A0A" w:rsidR="238A9E6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R. </w:t>
            </w:r>
            <w:proofErr w:type="spellStart"/>
            <w:r w:rsidRPr="00DE6A0A" w:rsidR="238A9E6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Uliasz</w:t>
            </w:r>
            <w:proofErr w:type="spellEnd"/>
            <w:r w:rsidRPr="00DE6A0A" w:rsidR="238A9E6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00DE6A0A" w:rsidR="238A9E6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Zarząd w spółce z ograniczoną odpowiedzialnością, Warszawa 2011, </w:t>
            </w:r>
          </w:p>
          <w:p w:rsidR="00407686" w:rsidP="00DE6A0A" w:rsidRDefault="00407686" w14:paraId="7F4BB7F4" w14:textId="77777777">
            <w:pPr>
              <w:pStyle w:val="Punktygwne"/>
              <w:numPr>
                <w:ilvl w:val="1"/>
                <w:numId w:val="3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0DE6A0A" w:rsidR="58E627A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R. </w:t>
            </w:r>
            <w:proofErr w:type="spellStart"/>
            <w:r w:rsidRPr="00DE6A0A" w:rsidR="58E627A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Uliasz</w:t>
            </w:r>
            <w:proofErr w:type="spellEnd"/>
            <w:r w:rsidRPr="00DE6A0A" w:rsidR="58E627A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Rozstrzyganie sporów korporacyjnych przez sąd polubowny – wybrane zagadnienia, Kwartalnik ADR Arbitraż i Mediacja 3/2008, s. 117 – 133, </w:t>
            </w:r>
          </w:p>
          <w:p w:rsidRPr="00407686" w:rsidR="00407686" w:rsidP="00DE6A0A" w:rsidRDefault="00407686" w14:paraId="2F04D534" w14:textId="530BAA9A">
            <w:pPr>
              <w:pStyle w:val="Punktygwne"/>
              <w:numPr>
                <w:ilvl w:val="1"/>
                <w:numId w:val="3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0DE6A0A" w:rsidR="58E627A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R. </w:t>
            </w:r>
            <w:proofErr w:type="spellStart"/>
            <w:r w:rsidRPr="00DE6A0A" w:rsidR="58E627A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Uliasz</w:t>
            </w:r>
            <w:proofErr w:type="spellEnd"/>
            <w:r w:rsidRPr="00DE6A0A" w:rsidR="58E627A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00DE6A0A" w:rsidR="58E627A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Treść i forma umowy zastawu rejestrowego na udziałach w spółce z o.o., Rejent 3/2008, s. 96 – 122;</w:t>
            </w:r>
          </w:p>
          <w:p w:rsidRPr="002B5EA7" w:rsidR="001B5C22" w:rsidP="00DE6A0A" w:rsidRDefault="001B5C22" w14:paraId="2995982F" w14:textId="39534DF2" w14:noSpellErr="1">
            <w:pPr>
              <w:pStyle w:val="Punktygwne"/>
              <w:numPr>
                <w:ilvl w:val="1"/>
                <w:numId w:val="3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0DE6A0A" w:rsidR="3E494E1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M. Chajda, </w:t>
            </w:r>
            <w:r w:rsidRPr="00DE6A0A" w:rsidR="3E494E1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Przedawnienie roszczeń </w:t>
            </w:r>
            <w:r w:rsidRPr="00DE6A0A" w:rsidR="238A9E6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 umowy rachunku bankowego, Przegląd Sądowy R. 14, [nr] 7/8 (2004), s. 118-133,</w:t>
            </w:r>
            <w:r w:rsidRPr="00DE6A0A" w:rsidR="238A9E6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  <w:p w:rsidR="008E3383" w:rsidP="00DE6A0A" w:rsidRDefault="001B5C22" w14:paraId="7C9388E1" w14:textId="0413F58E">
            <w:pPr>
              <w:pStyle w:val="Punktygwne"/>
              <w:numPr>
                <w:ilvl w:val="1"/>
                <w:numId w:val="3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0DE6A0A" w:rsidR="3E494E1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Ł. </w:t>
            </w:r>
            <w:proofErr w:type="spellStart"/>
            <w:r w:rsidRPr="00DE6A0A" w:rsidR="3E494E1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Mroczyński</w:t>
            </w:r>
            <w:proofErr w:type="spellEnd"/>
            <w:r w:rsidRPr="00DE6A0A" w:rsidR="3E494E1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-</w:t>
            </w:r>
            <w:proofErr w:type="spellStart"/>
            <w:r w:rsidRPr="00DE6A0A" w:rsidR="3E494E1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Szmaj</w:t>
            </w:r>
            <w:proofErr w:type="spellEnd"/>
            <w:r w:rsidRPr="00DE6A0A" w:rsidR="3E494E1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00DE6A0A" w:rsidR="3E494E1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Pojęcie konsumenta jako element</w:t>
            </w:r>
            <w:r w:rsidRPr="00DE6A0A" w:rsidR="238A9E6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00DE6A0A" w:rsidR="3E494E1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współczesnego prawa handlowego [w:] J. Frąckowiak (red.) Kodeks spółek handlowych po 15 latach, Warszawa 2018, s. 135-149</w:t>
            </w:r>
          </w:p>
          <w:p w:rsidRPr="001B3F95" w:rsidR="00464671" w:rsidP="00DE6A0A" w:rsidRDefault="00464671" w14:paraId="5F37B81F" w14:textId="4DFD28D3">
            <w:pPr>
              <w:pStyle w:val="Punktygwne"/>
              <w:numPr>
                <w:ilvl w:val="1"/>
                <w:numId w:val="3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0DE6A0A" w:rsidR="238A9E6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Ł. </w:t>
            </w:r>
            <w:proofErr w:type="spellStart"/>
            <w:r w:rsidRPr="00DE6A0A" w:rsidR="238A9E6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Mroczyński</w:t>
            </w:r>
            <w:proofErr w:type="spellEnd"/>
            <w:r w:rsidRPr="00DE6A0A" w:rsidR="238A9E6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– </w:t>
            </w:r>
            <w:proofErr w:type="spellStart"/>
            <w:r w:rsidRPr="00DE6A0A" w:rsidR="238A9E6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Szmaj</w:t>
            </w:r>
            <w:proofErr w:type="spellEnd"/>
            <w:r w:rsidRPr="00DE6A0A" w:rsidR="238A9E6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00DE6A0A" w:rsidR="238A9E6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00DE6A0A" w:rsidR="238A9E6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Wpływ ustawy o prawach konsumenta na relacje umowne typu B2C [w:] J. Olszewski (red.), Tendencje reformatorskie w prawie handlowym. Między teorią a praktyką, Wyd. C.H. Beck, Warszawa 2015 r, s. 387-398.</w:t>
            </w:r>
          </w:p>
          <w:p w:rsidRPr="00F56AED" w:rsidR="008E3383" w:rsidP="009C54AE" w:rsidRDefault="008E3383" w14:paraId="1D877010" w14:textId="31FC5EC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</w:p>
        </w:tc>
      </w:tr>
    </w:tbl>
    <w:p w:rsidRPr="009C54AE" w:rsidR="0085747A" w:rsidP="009C54AE" w:rsidRDefault="0085747A" w14:paraId="6C75F4D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43F3B2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8CDB0B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A36D9" w:rsidP="00C16ABF" w:rsidRDefault="00BA36D9" w14:paraId="21AFC472" w14:textId="77777777">
      <w:pPr>
        <w:spacing w:after="0" w:line="240" w:lineRule="auto"/>
      </w:pPr>
      <w:r>
        <w:separator/>
      </w:r>
    </w:p>
  </w:endnote>
  <w:endnote w:type="continuationSeparator" w:id="0">
    <w:p w:rsidR="00BA36D9" w:rsidP="00C16ABF" w:rsidRDefault="00BA36D9" w14:paraId="589B4C7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A36D9" w:rsidP="00C16ABF" w:rsidRDefault="00BA36D9" w14:paraId="63C55BC8" w14:textId="77777777">
      <w:pPr>
        <w:spacing w:after="0" w:line="240" w:lineRule="auto"/>
      </w:pPr>
      <w:r>
        <w:separator/>
      </w:r>
    </w:p>
  </w:footnote>
  <w:footnote w:type="continuationSeparator" w:id="0">
    <w:p w:rsidR="00BA36D9" w:rsidP="00C16ABF" w:rsidRDefault="00BA36D9" w14:paraId="4647FC6D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8FF946F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1294"/>
    <w:multiLevelType w:val="hybridMultilevel"/>
    <w:tmpl w:val="DD66473E"/>
    <w:lvl w:ilvl="0" w:tplc="8B388AEE">
      <w:start w:val="1"/>
      <w:numFmt w:val="decimal"/>
      <w:lvlText w:val="%1."/>
      <w:lvlJc w:val="left"/>
      <w:pPr>
        <w:tabs>
          <w:tab w:val="num" w:pos="640"/>
        </w:tabs>
        <w:ind w:left="640" w:hanging="357"/>
      </w:pPr>
      <w:rPr>
        <w:rFonts w:hint="default" w:ascii="Corbel" w:hAnsi="Corbel" w:eastAsia="Cambria" w:cs="Times New Roman"/>
      </w:rPr>
    </w:lvl>
    <w:lvl w:ilvl="1" w:tplc="5E240D6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1536"/>
        </w:tabs>
        <w:ind w:left="1536" w:hanging="360"/>
      </w:pPr>
    </w:lvl>
    <w:lvl w:ilvl="3" w:tplc="04150001">
      <w:start w:val="1"/>
      <w:numFmt w:val="decimal"/>
      <w:lvlText w:val="%4."/>
      <w:lvlJc w:val="left"/>
      <w:pPr>
        <w:tabs>
          <w:tab w:val="num" w:pos="2256"/>
        </w:tabs>
        <w:ind w:left="2256" w:hanging="360"/>
      </w:pPr>
    </w:lvl>
    <w:lvl w:ilvl="4" w:tplc="04150003">
      <w:start w:val="1"/>
      <w:numFmt w:val="decimal"/>
      <w:lvlText w:val="%5."/>
      <w:lvlJc w:val="left"/>
      <w:pPr>
        <w:tabs>
          <w:tab w:val="num" w:pos="2976"/>
        </w:tabs>
        <w:ind w:left="2976" w:hanging="360"/>
      </w:pPr>
    </w:lvl>
    <w:lvl w:ilvl="5" w:tplc="04150005">
      <w:start w:val="1"/>
      <w:numFmt w:val="decimal"/>
      <w:lvlText w:val="%6."/>
      <w:lvlJc w:val="left"/>
      <w:pPr>
        <w:tabs>
          <w:tab w:val="num" w:pos="3696"/>
        </w:tabs>
        <w:ind w:left="3696" w:hanging="360"/>
      </w:pPr>
    </w:lvl>
    <w:lvl w:ilvl="6" w:tplc="04150001">
      <w:start w:val="1"/>
      <w:numFmt w:val="decimal"/>
      <w:lvlText w:val="%7."/>
      <w:lvlJc w:val="left"/>
      <w:pPr>
        <w:tabs>
          <w:tab w:val="num" w:pos="4416"/>
        </w:tabs>
        <w:ind w:left="4416" w:hanging="360"/>
      </w:pPr>
    </w:lvl>
    <w:lvl w:ilvl="7" w:tplc="04150003">
      <w:start w:val="1"/>
      <w:numFmt w:val="decimal"/>
      <w:lvlText w:val="%8."/>
      <w:lvlJc w:val="left"/>
      <w:pPr>
        <w:tabs>
          <w:tab w:val="num" w:pos="5136"/>
        </w:tabs>
        <w:ind w:left="5136" w:hanging="360"/>
      </w:pPr>
    </w:lvl>
    <w:lvl w:ilvl="8" w:tplc="04150005">
      <w:start w:val="1"/>
      <w:numFmt w:val="decimal"/>
      <w:lvlText w:val="%9."/>
      <w:lvlJc w:val="left"/>
      <w:pPr>
        <w:tabs>
          <w:tab w:val="num" w:pos="5856"/>
        </w:tabs>
        <w:ind w:left="585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4F6624"/>
    <w:multiLevelType w:val="hybridMultilevel"/>
    <w:tmpl w:val="9244A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660"/>
    <w:rsid w:val="00015B8F"/>
    <w:rsid w:val="00022ECE"/>
    <w:rsid w:val="00042A51"/>
    <w:rsid w:val="00042D2E"/>
    <w:rsid w:val="00044C82"/>
    <w:rsid w:val="00070ED6"/>
    <w:rsid w:val="000742DC"/>
    <w:rsid w:val="00084C12"/>
    <w:rsid w:val="0008765B"/>
    <w:rsid w:val="0009462C"/>
    <w:rsid w:val="00094B12"/>
    <w:rsid w:val="00096C46"/>
    <w:rsid w:val="000A27D9"/>
    <w:rsid w:val="000A296F"/>
    <w:rsid w:val="000A2A28"/>
    <w:rsid w:val="000A3CDF"/>
    <w:rsid w:val="000B192D"/>
    <w:rsid w:val="000B28EE"/>
    <w:rsid w:val="000B3E37"/>
    <w:rsid w:val="000D04B0"/>
    <w:rsid w:val="000D620D"/>
    <w:rsid w:val="000F1C57"/>
    <w:rsid w:val="000F5615"/>
    <w:rsid w:val="00124BFF"/>
    <w:rsid w:val="0012560E"/>
    <w:rsid w:val="00127108"/>
    <w:rsid w:val="00134B13"/>
    <w:rsid w:val="0014007D"/>
    <w:rsid w:val="00141ACA"/>
    <w:rsid w:val="00146BC0"/>
    <w:rsid w:val="0015179A"/>
    <w:rsid w:val="00153C41"/>
    <w:rsid w:val="00154381"/>
    <w:rsid w:val="001640A7"/>
    <w:rsid w:val="00164FA7"/>
    <w:rsid w:val="00166A03"/>
    <w:rsid w:val="00167D43"/>
    <w:rsid w:val="001718A7"/>
    <w:rsid w:val="001737CF"/>
    <w:rsid w:val="00176083"/>
    <w:rsid w:val="00192F37"/>
    <w:rsid w:val="001A70D2"/>
    <w:rsid w:val="001B5C22"/>
    <w:rsid w:val="001D657B"/>
    <w:rsid w:val="001D7B54"/>
    <w:rsid w:val="001E0209"/>
    <w:rsid w:val="001E0E68"/>
    <w:rsid w:val="001E6EAC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AFE"/>
    <w:rsid w:val="002D73D4"/>
    <w:rsid w:val="002F02A3"/>
    <w:rsid w:val="002F4ABE"/>
    <w:rsid w:val="003018BA"/>
    <w:rsid w:val="0030395F"/>
    <w:rsid w:val="00305C92"/>
    <w:rsid w:val="003151C5"/>
    <w:rsid w:val="003206BD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7686"/>
    <w:rsid w:val="00414E3C"/>
    <w:rsid w:val="0042244A"/>
    <w:rsid w:val="0042745A"/>
    <w:rsid w:val="00431D5C"/>
    <w:rsid w:val="004362C6"/>
    <w:rsid w:val="00437FA2"/>
    <w:rsid w:val="00445970"/>
    <w:rsid w:val="00461EFC"/>
    <w:rsid w:val="00464671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3FE"/>
    <w:rsid w:val="004D5282"/>
    <w:rsid w:val="004F1551"/>
    <w:rsid w:val="004F55A3"/>
    <w:rsid w:val="0050496F"/>
    <w:rsid w:val="00506B7C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E7F5A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88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5EDA"/>
    <w:rsid w:val="0081554D"/>
    <w:rsid w:val="0081707E"/>
    <w:rsid w:val="008271B5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383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6B2C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FCA"/>
    <w:rsid w:val="00A84C85"/>
    <w:rsid w:val="00A97DE1"/>
    <w:rsid w:val="00AB053C"/>
    <w:rsid w:val="00AB2EB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6D9"/>
    <w:rsid w:val="00BB520A"/>
    <w:rsid w:val="00BC08CB"/>
    <w:rsid w:val="00BC713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F32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0FBF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50D"/>
    <w:rsid w:val="00D8075B"/>
    <w:rsid w:val="00D8678B"/>
    <w:rsid w:val="00D874B4"/>
    <w:rsid w:val="00DA2114"/>
    <w:rsid w:val="00DE09C0"/>
    <w:rsid w:val="00DE4A14"/>
    <w:rsid w:val="00DE6A0A"/>
    <w:rsid w:val="00DF2868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D5D"/>
    <w:rsid w:val="00F17567"/>
    <w:rsid w:val="00F270D4"/>
    <w:rsid w:val="00F27A7B"/>
    <w:rsid w:val="00F3476B"/>
    <w:rsid w:val="00F526AF"/>
    <w:rsid w:val="00F56AED"/>
    <w:rsid w:val="00F617C3"/>
    <w:rsid w:val="00F7066B"/>
    <w:rsid w:val="00F83B28"/>
    <w:rsid w:val="00F974DA"/>
    <w:rsid w:val="00FA46E5"/>
    <w:rsid w:val="00FB7DBA"/>
    <w:rsid w:val="00FC0B03"/>
    <w:rsid w:val="00FC1C25"/>
    <w:rsid w:val="00FC3F45"/>
    <w:rsid w:val="00FD503F"/>
    <w:rsid w:val="00FD7589"/>
    <w:rsid w:val="00FF016A"/>
    <w:rsid w:val="00FF1401"/>
    <w:rsid w:val="00FF5E7D"/>
    <w:rsid w:val="084CB0BA"/>
    <w:rsid w:val="238A9E6D"/>
    <w:rsid w:val="2BB234D9"/>
    <w:rsid w:val="2BEFDD6C"/>
    <w:rsid w:val="343EB750"/>
    <w:rsid w:val="368CB4E4"/>
    <w:rsid w:val="39AF92EF"/>
    <w:rsid w:val="3E494E1A"/>
    <w:rsid w:val="3F976F45"/>
    <w:rsid w:val="43ACCDAC"/>
    <w:rsid w:val="5335214E"/>
    <w:rsid w:val="58E627A3"/>
    <w:rsid w:val="6B90985E"/>
    <w:rsid w:val="7CF1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C038A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3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11</revision>
  <lastPrinted>2019-02-06T12:12:00.0000000Z</lastPrinted>
  <dcterms:created xsi:type="dcterms:W3CDTF">2021-12-06T13:02:00.0000000Z</dcterms:created>
  <dcterms:modified xsi:type="dcterms:W3CDTF">2022-01-24T11:35:57.4194550Z</dcterms:modified>
</coreProperties>
</file>